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C8964">
      <w:pPr>
        <w:spacing w:line="570" w:lineRule="exact"/>
        <w:jc w:val="left"/>
        <w:rPr>
          <w:rFonts w:ascii="Times New Roman Regular" w:hAnsi="Times New Roman Regular" w:eastAsia="方正黑体_GBK" w:cs="Times New Roman Regular"/>
          <w:szCs w:val="32"/>
        </w:rPr>
      </w:pPr>
      <w:bookmarkStart w:id="12" w:name="_GoBack"/>
      <w:r>
        <w:rPr>
          <w:rFonts w:hint="eastAsia" w:ascii="Times New Roman Regular" w:hAnsi="Times New Roman Regular" w:eastAsia="方正黑体_GBK" w:cs="Times New Roman Regular"/>
          <w:szCs w:val="32"/>
        </w:rPr>
        <w:t>附件</w:t>
      </w:r>
    </w:p>
    <w:bookmarkEnd w:id="12"/>
    <w:p w14:paraId="4A4F78C6">
      <w:pPr>
        <w:spacing w:line="570" w:lineRule="exact"/>
        <w:outlineLvl w:val="0"/>
        <w:rPr>
          <w:rFonts w:ascii="Times New Roman Regular" w:hAnsi="Times New Roman Regular" w:eastAsia="方正黑体_GBK" w:cs="Times New Roman Regular"/>
          <w:szCs w:val="32"/>
        </w:rPr>
      </w:pPr>
    </w:p>
    <w:p w14:paraId="65D92DA7">
      <w:pPr>
        <w:pStyle w:val="3"/>
        <w:numPr>
          <w:ilvl w:val="0"/>
          <w:numId w:val="0"/>
        </w:numPr>
        <w:spacing w:line="570" w:lineRule="exact"/>
        <w:jc w:val="center"/>
        <w:rPr>
          <w:rFonts w:ascii="Times New Roman Regular" w:hAnsi="Times New Roman Regular" w:eastAsia="方正小标宋_GBK" w:cs="Times New Roman Regular"/>
          <w:b/>
          <w:bCs/>
          <w:sz w:val="44"/>
          <w:szCs w:val="44"/>
        </w:rPr>
      </w:pPr>
      <w:bookmarkStart w:id="0" w:name="_Toc132367124"/>
      <w:bookmarkStart w:id="1" w:name="_Toc17197718"/>
      <w:r>
        <w:rPr>
          <w:rFonts w:hint="eastAsia" w:ascii="Times New Roman Regular" w:hAnsi="Times New Roman Regular" w:eastAsia="方正小标宋_GBK" w:cs="Times New Roman Regular"/>
          <w:sz w:val="44"/>
          <w:szCs w:val="44"/>
        </w:rPr>
        <w:t>江苏省战略性新兴产业母基金</w:t>
      </w:r>
    </w:p>
    <w:p w14:paraId="57B95BD3">
      <w:pPr>
        <w:pStyle w:val="3"/>
        <w:numPr>
          <w:ilvl w:val="0"/>
          <w:numId w:val="0"/>
        </w:numPr>
        <w:spacing w:line="570" w:lineRule="exact"/>
        <w:jc w:val="center"/>
        <w:rPr>
          <w:rFonts w:ascii="Times New Roman Regular" w:hAnsi="Times New Roman Regular" w:eastAsia="方正小标宋_GBK" w:cs="Times New Roman Regular"/>
          <w:b/>
          <w:bCs/>
          <w:sz w:val="44"/>
          <w:szCs w:val="44"/>
        </w:rPr>
      </w:pPr>
      <w:r>
        <w:rPr>
          <w:rFonts w:hint="eastAsia" w:ascii="Times New Roman Regular" w:hAnsi="Times New Roman Regular" w:eastAsia="方正小标宋_GBK" w:cs="Times New Roman Regular"/>
          <w:sz w:val="44"/>
          <w:szCs w:val="44"/>
        </w:rPr>
        <w:t>江苏泰州大健康先进制造产业专项母基金</w:t>
      </w:r>
    </w:p>
    <w:p w14:paraId="7D0486AA">
      <w:pPr>
        <w:pStyle w:val="3"/>
        <w:numPr>
          <w:ilvl w:val="0"/>
          <w:numId w:val="0"/>
        </w:numPr>
        <w:spacing w:line="570" w:lineRule="exact"/>
        <w:jc w:val="center"/>
        <w:rPr>
          <w:rFonts w:ascii="Times New Roman Regular" w:hAnsi="Times New Roman Regular" w:eastAsia="方正小标宋_GBK" w:cs="Times New Roman Regular"/>
          <w:b/>
          <w:bCs/>
          <w:sz w:val="44"/>
          <w:szCs w:val="44"/>
        </w:rPr>
      </w:pPr>
      <w:r>
        <w:rPr>
          <w:rFonts w:hint="eastAsia" w:ascii="Times New Roman Regular" w:hAnsi="Times New Roman Regular" w:eastAsia="方正小标宋_GBK" w:cs="Times New Roman Regular"/>
          <w:sz w:val="44"/>
          <w:szCs w:val="44"/>
        </w:rPr>
        <w:t>产业子基金管理机构申报材料说明</w:t>
      </w:r>
    </w:p>
    <w:bookmarkEnd w:id="0"/>
    <w:bookmarkEnd w:id="1"/>
    <w:p w14:paraId="31AF1FDE">
      <w:pPr>
        <w:pStyle w:val="7"/>
        <w:adjustRightInd w:val="0"/>
        <w:snapToGrid w:val="0"/>
        <w:spacing w:line="570" w:lineRule="exact"/>
        <w:ind w:firstLine="640" w:firstLineChars="200"/>
        <w:rPr>
          <w:rFonts w:ascii="Times New Roman Regular" w:hAnsi="Times New Roman Regular" w:eastAsia="方正仿宋_GBK" w:cs="Times New Roman Regular"/>
          <w:sz w:val="32"/>
          <w:szCs w:val="32"/>
        </w:rPr>
      </w:pPr>
    </w:p>
    <w:p w14:paraId="26666815">
      <w:pPr>
        <w:pStyle w:val="7"/>
        <w:adjustRightInd w:val="0"/>
        <w:snapToGrid w:val="0"/>
        <w:spacing w:line="570" w:lineRule="exact"/>
        <w:ind w:firstLine="640" w:firstLineChars="200"/>
        <w:rPr>
          <w:rFonts w:ascii="Times New Roman Regular" w:hAnsi="Times New Roman Regular" w:eastAsia="方正仿宋_GBK" w:cs="Times New Roman Regular"/>
          <w:sz w:val="32"/>
          <w:szCs w:val="32"/>
        </w:rPr>
      </w:pPr>
      <w:r>
        <w:rPr>
          <w:rFonts w:hint="eastAsia" w:ascii="Times New Roman Regular" w:hAnsi="Times New Roman Regular" w:eastAsia="方正仿宋_GBK" w:cs="Times New Roman Regular"/>
          <w:sz w:val="32"/>
          <w:szCs w:val="32"/>
        </w:rPr>
        <w:t>申报方应根据省政府投资基金管理制度及省级母基金管理制度相关要求，按以下内容提交材料。</w:t>
      </w:r>
    </w:p>
    <w:p w14:paraId="41B3BEB4">
      <w:pPr>
        <w:spacing w:line="570" w:lineRule="exact"/>
        <w:ind w:firstLine="640" w:firstLineChars="200"/>
        <w:rPr>
          <w:rFonts w:ascii="Times New Roman Regular" w:hAnsi="Times New Roman Regular" w:eastAsia="方正黑体_GBK" w:cs="Times New Roman Regular"/>
          <w:b/>
          <w:bCs/>
          <w:szCs w:val="32"/>
        </w:rPr>
      </w:pPr>
      <w:r>
        <w:rPr>
          <w:rFonts w:hint="eastAsia" w:ascii="Times New Roman Regular" w:hAnsi="Times New Roman Regular" w:eastAsia="方正黑体_GBK" w:cs="Times New Roman Regular"/>
          <w:szCs w:val="32"/>
        </w:rPr>
        <w:t>文件一产业子基金方案</w:t>
      </w:r>
    </w:p>
    <w:p w14:paraId="27A7C766">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（一）基本要素</w:t>
      </w:r>
    </w:p>
    <w:p w14:paraId="6A995CE2">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包括基金名称、组织形式、注册地址、存续期限、投资期、退出期、延长期（若有）、认缴规模等。</w:t>
      </w:r>
    </w:p>
    <w:p w14:paraId="188D3939">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（二）募资计划</w:t>
      </w:r>
    </w:p>
    <w:p w14:paraId="7CD9017E">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包括基金出资人名单、出资金额</w:t>
      </w:r>
      <w:r>
        <w:rPr>
          <w:rFonts w:ascii="Times New Roman Regular" w:hAnsi="Times New Roman Regular" w:cs="Times New Roman Regular"/>
          <w:szCs w:val="32"/>
        </w:rPr>
        <w:t>/</w:t>
      </w:r>
      <w:r>
        <w:rPr>
          <w:rFonts w:hint="eastAsia" w:ascii="Times New Roman Regular" w:hAnsi="Times New Roman Regular" w:cs="Times New Roman Regular"/>
          <w:szCs w:val="32"/>
        </w:rPr>
        <w:t>比例、出资人详细介绍等，并提供出资意向函（或承诺函）。</w:t>
      </w:r>
    </w:p>
    <w:p w14:paraId="2C1B2B0C">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（三）投资方向及投资策略</w:t>
      </w:r>
    </w:p>
    <w:p w14:paraId="294F30F8">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包括投资产业方向及细分领域安排，投资地域限制（省内和市内）等。</w:t>
      </w:r>
    </w:p>
    <w:p w14:paraId="5E166A1E">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（四）投资决策机制</w:t>
      </w:r>
    </w:p>
    <w:p w14:paraId="1CF1DA71">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包括投资决策机构人员组成、决策机制等。</w:t>
      </w:r>
    </w:p>
    <w:p w14:paraId="0555D6DA">
      <w:pPr>
        <w:spacing w:line="570" w:lineRule="exact"/>
        <w:ind w:firstLine="640" w:firstLineChars="200"/>
        <w:rPr>
          <w:rFonts w:ascii="Times New Roman Regular" w:hAnsi="Times New Roman Regular" w:eastAsia="方正楷体_GBK" w:cs="Times New Roman Regular"/>
          <w:szCs w:val="32"/>
        </w:rPr>
      </w:pPr>
      <w:bookmarkStart w:id="2" w:name="_Hlk146715511"/>
      <w:r>
        <w:rPr>
          <w:rFonts w:hint="eastAsia" w:ascii="Times New Roman Regular" w:hAnsi="Times New Roman Regular" w:eastAsia="方正楷体_GBK" w:cs="Times New Roman Regular"/>
          <w:szCs w:val="32"/>
        </w:rPr>
        <w:t>（五）管理费</w:t>
      </w:r>
      <w:bookmarkEnd w:id="2"/>
      <w:bookmarkStart w:id="3" w:name="_Hlk146715537"/>
    </w:p>
    <w:p w14:paraId="49202CB5">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包括投资期、退出期、延长期（若有）管理费计提基数和比例等。</w:t>
      </w:r>
    </w:p>
    <w:bookmarkEnd w:id="3"/>
    <w:p w14:paraId="725FE87A">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（六）门槛收益率及收益分配机制</w:t>
      </w:r>
    </w:p>
    <w:p w14:paraId="64669085">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包括门槛收益率、收益分配顺序、管理人业绩报酬等。</w:t>
      </w:r>
    </w:p>
    <w:p w14:paraId="4DC3366D">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（七）基金退出安排</w:t>
      </w:r>
    </w:p>
    <w:p w14:paraId="550BD3F4">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包括基金退出策略、退出时间安排等。</w:t>
      </w:r>
    </w:p>
    <w:p w14:paraId="41CF281C">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（八）其他相关情况</w:t>
      </w:r>
    </w:p>
    <w:p w14:paraId="4342864D">
      <w:pPr>
        <w:spacing w:line="570" w:lineRule="exact"/>
        <w:ind w:firstLine="560" w:firstLineChars="200"/>
        <w:rPr>
          <w:rFonts w:ascii="Times New Roman Regular" w:hAnsi="Times New Roman Regular" w:cs="Times New Roman Regular"/>
          <w:sz w:val="28"/>
          <w:szCs w:val="28"/>
        </w:rPr>
      </w:pPr>
      <w:r>
        <w:rPr>
          <w:rFonts w:hint="eastAsia" w:ascii="Times New Roman Regular" w:hAnsi="Times New Roman Regular" w:cs="Times New Roman Regular"/>
          <w:sz w:val="28"/>
          <w:szCs w:val="28"/>
        </w:rPr>
        <w:t>注：请详细提供以上内容，出资比例、管理费、业绩报酬等需明确具体数字，不可使用</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不超过</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不低于</w:t>
      </w:r>
      <w:r>
        <w:rPr>
          <w:rFonts w:ascii="Times New Roman Regular" w:hAnsi="Times New Roman Regular" w:cs="Times New Roman Regular"/>
          <w:sz w:val="28"/>
          <w:szCs w:val="28"/>
        </w:rPr>
        <w:t>”</w:t>
      </w:r>
      <w:r>
        <w:rPr>
          <w:rFonts w:hint="eastAsia" w:ascii="Times New Roman Regular" w:hAnsi="Times New Roman Regular" w:cs="Times New Roman Regular"/>
          <w:sz w:val="28"/>
          <w:szCs w:val="28"/>
        </w:rPr>
        <w:t>等。</w:t>
      </w:r>
    </w:p>
    <w:p w14:paraId="6A27006D">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文件二申报方概况</w:t>
      </w:r>
    </w:p>
    <w:p w14:paraId="7548483C">
      <w:pPr>
        <w:spacing w:line="570" w:lineRule="exact"/>
        <w:ind w:firstLine="640" w:firstLineChars="200"/>
        <w:rPr>
          <w:rFonts w:ascii="Times New Roman Regular" w:hAnsi="Times New Roman Regular" w:eastAsia="方正楷体_GBK" w:cs="Times New Roman Regular"/>
          <w:szCs w:val="32"/>
        </w:rPr>
      </w:pPr>
      <w:bookmarkStart w:id="4" w:name="_Hlk146711378"/>
      <w:r>
        <w:rPr>
          <w:rFonts w:hint="eastAsia" w:ascii="Times New Roman Regular" w:hAnsi="Times New Roman Regular" w:eastAsia="方正楷体_GBK" w:cs="Times New Roman Regular"/>
          <w:szCs w:val="32"/>
        </w:rPr>
        <w:t>（一）基本情况</w:t>
      </w:r>
    </w:p>
    <w:p w14:paraId="7108228D">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包括机构名称、注册地址、认缴及实缴出资、股权结构、实际控制人、治理架构、高管团队、历史沿革、行业地位、所获荣誉等。</w:t>
      </w:r>
    </w:p>
    <w:p w14:paraId="602265B2">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（二）</w:t>
      </w:r>
      <w:bookmarkStart w:id="5" w:name="_Hlk162338094"/>
      <w:r>
        <w:rPr>
          <w:rFonts w:hint="eastAsia" w:ascii="Times New Roman Regular" w:hAnsi="Times New Roman Regular" w:eastAsia="方正楷体_GBK" w:cs="Times New Roman Regular"/>
          <w:szCs w:val="32"/>
        </w:rPr>
        <w:t>业务及团队情况</w:t>
      </w:r>
      <w:bookmarkEnd w:id="5"/>
    </w:p>
    <w:p w14:paraId="22A43BDA">
      <w:pPr>
        <w:spacing w:line="570" w:lineRule="exact"/>
        <w:ind w:firstLine="640" w:firstLineChars="200"/>
        <w:rPr>
          <w:rFonts w:ascii="Times New Roman Regular" w:hAnsi="Times New Roman Regular" w:cs="Times New Roman Regular"/>
          <w:szCs w:val="32"/>
        </w:rPr>
      </w:pPr>
      <w:bookmarkStart w:id="6" w:name="_Hlk162338099"/>
      <w:r>
        <w:rPr>
          <w:rFonts w:hint="eastAsia" w:ascii="Times New Roman Regular" w:hAnsi="Times New Roman Regular" w:cs="Times New Roman Regular"/>
          <w:szCs w:val="32"/>
        </w:rPr>
        <w:t>包括业务布局、私募股权投资业务概况、旗下私募基金管理人情况等；部门设置情况、部门职责及人员配置；核心业务团队、风控团队、后台管理团队情况等。</w:t>
      </w:r>
      <w:bookmarkEnd w:id="6"/>
    </w:p>
    <w:p w14:paraId="1198DA0A">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（三）制度建设情况</w:t>
      </w:r>
    </w:p>
    <w:p w14:paraId="2FF15BD2">
      <w:pPr>
        <w:spacing w:line="570" w:lineRule="exact"/>
        <w:ind w:firstLine="640" w:firstLineChars="200"/>
        <w:rPr>
          <w:rFonts w:ascii="Times New Roman Regular" w:hAnsi="Times New Roman Regular" w:cs="Times New Roman Regular"/>
          <w:szCs w:val="32"/>
        </w:rPr>
      </w:pPr>
      <w:bookmarkStart w:id="7" w:name="_Hlk146710900"/>
      <w:r>
        <w:rPr>
          <w:rFonts w:hint="eastAsia" w:ascii="Times New Roman Regular" w:hAnsi="Times New Roman Regular" w:cs="Times New Roman Regular"/>
          <w:szCs w:val="32"/>
        </w:rPr>
        <w:t>包括基金募集制度、立项制度、投资决策制度、投后管理制度、内控风险制度、激励约束制度、跟投制度、利益冲突制度等。</w:t>
      </w:r>
    </w:p>
    <w:bookmarkEnd w:id="7"/>
    <w:p w14:paraId="595C44E1">
      <w:pPr>
        <w:keepNext/>
        <w:keepLines/>
        <w:widowControl/>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（四）财务情况</w:t>
      </w:r>
    </w:p>
    <w:p w14:paraId="43CB516B">
      <w:pPr>
        <w:spacing w:line="570" w:lineRule="exact"/>
        <w:ind w:firstLine="640" w:firstLineChars="200"/>
        <w:rPr>
          <w:rFonts w:ascii="Times New Roman Regular" w:hAnsi="Times New Roman Regular" w:cs="Times New Roman Regular"/>
          <w:szCs w:val="32"/>
        </w:rPr>
      </w:pPr>
      <w:bookmarkStart w:id="8" w:name="_Hlk162338143"/>
      <w:r>
        <w:rPr>
          <w:rFonts w:hint="eastAsia" w:ascii="Times New Roman Regular" w:hAnsi="Times New Roman Regular" w:cs="Times New Roman Regular"/>
          <w:szCs w:val="32"/>
        </w:rPr>
        <w:t>包括总体财务情况、各业务板块财务数据、私募股权投资业务板块说明管理费收入和业绩报酬收入占比等。并提供近三年审计报告。</w:t>
      </w:r>
    </w:p>
    <w:bookmarkEnd w:id="8"/>
    <w:p w14:paraId="69FF3C0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（五）累计管理基金总体情况</w:t>
      </w:r>
    </w:p>
    <w:p w14:paraId="7FADCCCC">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包括基金数量、规模、类型、方向等基金总体布局情况；投资方向、已投项目、项目退出、项目上市、并购等总体投资情况；基金</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、清算等总体收益情况。</w:t>
      </w:r>
    </w:p>
    <w:p w14:paraId="4996B787">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（六）历史投资业绩列表</w:t>
      </w:r>
    </w:p>
    <w:p w14:paraId="360B94FA">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1</w:t>
      </w:r>
      <w:r>
        <w:rPr>
          <w:rFonts w:hint="eastAsia" w:ascii="Times New Roman Regular" w:hAnsi="Times New Roman Regular" w:cs="Times New Roman Regular"/>
          <w:szCs w:val="32"/>
        </w:rPr>
        <w:t>、直投基金列表：包括基金名称、注册地、成立时间、存续期、出资人结构、基金规模、实缴规模、投资领域、投资阶段、已投规模、已投项目数量、退出项目数量、退出项目金额、</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w:t>
      </w:r>
      <w:r>
        <w:rPr>
          <w:rFonts w:ascii="Times New Roman Regular" w:hAnsi="Times New Roman Regular" w:cs="Times New Roman Regular"/>
          <w:szCs w:val="32"/>
        </w:rPr>
        <w:t>MOIC</w:t>
      </w:r>
      <w:r>
        <w:rPr>
          <w:rFonts w:hint="eastAsia" w:ascii="Times New Roman Regular" w:hAnsi="Times New Roman Regular" w:cs="Times New Roman Regular"/>
          <w:szCs w:val="32"/>
        </w:rPr>
        <w:t>、明星项目等；</w:t>
      </w:r>
    </w:p>
    <w:p w14:paraId="755F19FA">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2</w:t>
      </w:r>
      <w:r>
        <w:rPr>
          <w:rFonts w:hint="eastAsia" w:ascii="Times New Roman Regular" w:hAnsi="Times New Roman Regular" w:cs="Times New Roman Regular"/>
          <w:szCs w:val="32"/>
        </w:rPr>
        <w:t>、直投项目列表：包括项目名称、项目所在地、项目领域、投资时间、投资轮次、投资主体、领投</w:t>
      </w:r>
      <w:r>
        <w:rPr>
          <w:rFonts w:ascii="Times New Roman Regular" w:hAnsi="Times New Roman Regular" w:cs="Times New Roman Regular"/>
          <w:szCs w:val="32"/>
        </w:rPr>
        <w:t>/</w:t>
      </w:r>
      <w:r>
        <w:rPr>
          <w:rFonts w:hint="eastAsia" w:ascii="Times New Roman Regular" w:hAnsi="Times New Roman Regular" w:cs="Times New Roman Regular"/>
          <w:szCs w:val="32"/>
        </w:rPr>
        <w:t>跟投、投资金额、占股比例、是否退出、退出日期、退出方式、</w:t>
      </w:r>
      <w:r>
        <w:rPr>
          <w:rFonts w:ascii="Times New Roman Regular" w:hAnsi="Times New Roman Regular" w:cs="Times New Roman Regular"/>
          <w:szCs w:val="32"/>
        </w:rPr>
        <w:t>DPI</w:t>
      </w:r>
      <w:r>
        <w:rPr>
          <w:rFonts w:hint="eastAsia" w:ascii="Times New Roman Regular" w:hAnsi="Times New Roman Regular" w:cs="Times New Roman Regular"/>
          <w:szCs w:val="32"/>
        </w:rPr>
        <w:t>、</w:t>
      </w:r>
      <w:r>
        <w:rPr>
          <w:rFonts w:ascii="Times New Roman Regular" w:hAnsi="Times New Roman Regular" w:cs="Times New Roman Regular"/>
          <w:szCs w:val="32"/>
        </w:rPr>
        <w:t>IRR</w:t>
      </w:r>
      <w:r>
        <w:rPr>
          <w:rFonts w:hint="eastAsia" w:ascii="Times New Roman Regular" w:hAnsi="Times New Roman Regular" w:cs="Times New Roman Regular"/>
          <w:szCs w:val="32"/>
        </w:rPr>
        <w:t>、</w:t>
      </w:r>
      <w:r>
        <w:rPr>
          <w:rFonts w:ascii="Times New Roman Regular" w:hAnsi="Times New Roman Regular" w:cs="Times New Roman Regular"/>
          <w:szCs w:val="32"/>
        </w:rPr>
        <w:t>MOIC</w:t>
      </w:r>
      <w:r>
        <w:rPr>
          <w:rFonts w:hint="eastAsia" w:ascii="Times New Roman Regular" w:hAnsi="Times New Roman Regular" w:cs="Times New Roman Regular"/>
          <w:szCs w:val="32"/>
        </w:rPr>
        <w:t>、未退出的项目进展及项目估值、计划的退出方式等。</w:t>
      </w:r>
    </w:p>
    <w:bookmarkEnd w:id="4"/>
    <w:p w14:paraId="5C747FE2">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（七）</w:t>
      </w:r>
      <w:bookmarkStart w:id="9" w:name="_Hlk146711398"/>
      <w:r>
        <w:rPr>
          <w:rFonts w:hint="eastAsia" w:ascii="Times New Roman Regular" w:hAnsi="Times New Roman Regular" w:eastAsia="方正楷体_GBK" w:cs="Times New Roman Regular"/>
          <w:szCs w:val="32"/>
        </w:rPr>
        <w:t>存在关联关系的其他基金管理机构情况说明（如有）</w:t>
      </w:r>
      <w:bookmarkEnd w:id="9"/>
    </w:p>
    <w:p w14:paraId="7C5AE8E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（八）</w:t>
      </w:r>
      <w:bookmarkStart w:id="10" w:name="_Hlk146711416"/>
      <w:r>
        <w:rPr>
          <w:rFonts w:hint="eastAsia" w:ascii="Times New Roman Regular" w:hAnsi="Times New Roman Regular" w:eastAsia="方正楷体_GBK" w:cs="Times New Roman Regular"/>
          <w:szCs w:val="32"/>
        </w:rPr>
        <w:t>有关诉讼、仲裁、担保、处罚及其他或有风险事项说明</w:t>
      </w:r>
    </w:p>
    <w:p w14:paraId="46A4C92B">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文件三申报方管理团队情况</w:t>
      </w:r>
    </w:p>
    <w:p w14:paraId="3AC650C3">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拟服务于产业子基金的管理团队组成情况、核心优势、履历背景、历史投资业绩、累计服务基金情况等，并附详细简历（包括姓名、性别、职务、年龄、学历学位、学习及工作经历、加入团队时间、分工情况、共同合作经历、参与过的项目情况及业绩、参与管理基金情况等）。</w:t>
      </w:r>
    </w:p>
    <w:bookmarkEnd w:id="10"/>
    <w:p w14:paraId="65151005">
      <w:pPr>
        <w:spacing w:line="570" w:lineRule="exact"/>
        <w:ind w:firstLine="640" w:firstLineChars="200"/>
        <w:rPr>
          <w:rFonts w:ascii="Times New Roman Regular" w:hAnsi="Times New Roman Regular" w:eastAsia="方正黑体_GBK" w:cs="Times New Roman Regular"/>
          <w:szCs w:val="32"/>
          <w:highlight w:val="none"/>
        </w:rPr>
      </w:pPr>
      <w:r>
        <w:rPr>
          <w:rFonts w:hint="eastAsia" w:ascii="Times New Roman Regular" w:hAnsi="Times New Roman Regular" w:eastAsia="方正黑体_GBK" w:cs="Times New Roman Regular"/>
          <w:szCs w:val="32"/>
          <w:highlight w:val="none"/>
        </w:rPr>
        <w:t>文件四储备项目情况</w:t>
      </w:r>
    </w:p>
    <w:p w14:paraId="74147F15">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highlight w:val="none"/>
        </w:rPr>
        <w:t>包括项目名称、项目所在地、项目领域、项目简介、财务情况、团队情况、项目估值、拟投资金额、项目价值和亮点、项目推进进度等。</w:t>
      </w:r>
    </w:p>
    <w:p w14:paraId="515C3EB7">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文件五申报方认为需要说明或提供的其他材料</w:t>
      </w:r>
    </w:p>
    <w:p w14:paraId="5ADED682">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包括但不限于：营业执照、章程或合伙协议、登记备案证明、法定代表人或执行事务合伙人（或其委派代表）身份证明。</w:t>
      </w:r>
    </w:p>
    <w:p w14:paraId="31D825E0">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文件六承诺函（模板附后）</w:t>
      </w:r>
    </w:p>
    <w:p w14:paraId="4C31C463">
      <w:pPr>
        <w:spacing w:line="570" w:lineRule="exact"/>
        <w:ind w:firstLine="640" w:firstLineChars="200"/>
        <w:rPr>
          <w:rFonts w:ascii="Times New Roman Regular" w:hAnsi="Times New Roman Regular" w:cs="Times New Roman Regular"/>
          <w:szCs w:val="32"/>
        </w:rPr>
      </w:pPr>
    </w:p>
    <w:p w14:paraId="2C47E4C8">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申报材料汇编用印、格式、封面、装订要求附后</w:t>
      </w:r>
    </w:p>
    <w:p w14:paraId="5D2085D3">
      <w:pPr>
        <w:spacing w:line="570" w:lineRule="exact"/>
        <w:ind w:firstLine="640" w:firstLineChars="200"/>
        <w:rPr>
          <w:rFonts w:ascii="Times New Roman Regular" w:hAnsi="Times New Roman Regular" w:cs="Times New Roman Regular"/>
          <w:szCs w:val="32"/>
        </w:rPr>
      </w:pPr>
    </w:p>
    <w:p w14:paraId="43BAE032">
      <w:pPr>
        <w:widowControl/>
        <w:spacing w:line="570" w:lineRule="exact"/>
        <w:jc w:val="left"/>
        <w:rPr>
          <w:rFonts w:ascii="Times New Roman Regular" w:hAnsi="Times New Roman Regular" w:eastAsia="仿宋_GB2312" w:cs="Times New Roman Regular"/>
          <w:szCs w:val="32"/>
        </w:rPr>
      </w:pPr>
      <w:r>
        <w:rPr>
          <w:rFonts w:ascii="Times New Roman Regular" w:hAnsi="Times New Roman Regular" w:cs="Times New Roman Regular"/>
          <w:szCs w:val="32"/>
        </w:rPr>
        <w:br w:type="page"/>
      </w:r>
    </w:p>
    <w:p w14:paraId="7337B142">
      <w:pPr>
        <w:spacing w:line="570" w:lineRule="exact"/>
        <w:jc w:val="center"/>
        <w:rPr>
          <w:rFonts w:ascii="Times New Roman Regular" w:hAnsi="Times New Roman Regular" w:eastAsia="方正小标宋_GBK" w:cs="Times New Roman Regular"/>
          <w:sz w:val="44"/>
          <w:szCs w:val="48"/>
        </w:rPr>
      </w:pPr>
    </w:p>
    <w:p w14:paraId="3A981BAD">
      <w:pPr>
        <w:spacing w:line="570" w:lineRule="exact"/>
        <w:jc w:val="center"/>
        <w:rPr>
          <w:rFonts w:ascii="Times New Roman Regular" w:hAnsi="Times New Roman Regular" w:eastAsia="方正小标宋_GBK" w:cs="Times New Roman Regular"/>
          <w:sz w:val="44"/>
          <w:szCs w:val="48"/>
        </w:rPr>
      </w:pPr>
      <w:r>
        <w:rPr>
          <w:rFonts w:hint="eastAsia" w:ascii="Times New Roman Regular" w:hAnsi="Times New Roman Regular" w:eastAsia="方正小标宋_GBK" w:cs="Times New Roman Regular"/>
          <w:sz w:val="44"/>
          <w:szCs w:val="48"/>
        </w:rPr>
        <w:t>承诺函</w:t>
      </w:r>
    </w:p>
    <w:p w14:paraId="786A887F">
      <w:pPr>
        <w:spacing w:line="570" w:lineRule="exact"/>
        <w:rPr>
          <w:rFonts w:ascii="Times New Roman Regular" w:hAnsi="Times New Roman Regular" w:cs="Times New Roman Regular"/>
          <w:szCs w:val="36"/>
        </w:rPr>
      </w:pPr>
    </w:p>
    <w:p w14:paraId="2A03695F">
      <w:pPr>
        <w:spacing w:line="570" w:lineRule="exact"/>
        <w:rPr>
          <w:rFonts w:ascii="Times New Roman Regular" w:hAnsi="Times New Roman Regular" w:cs="Times New Roman Regular"/>
          <w:szCs w:val="36"/>
        </w:rPr>
      </w:pPr>
    </w:p>
    <w:p w14:paraId="5FEE3774">
      <w:pPr>
        <w:spacing w:line="570" w:lineRule="exact"/>
        <w:rPr>
          <w:rFonts w:ascii="Times New Roman Regular" w:hAnsi="Times New Roman Regular" w:cs="Times New Roman Regular"/>
          <w:szCs w:val="36"/>
        </w:rPr>
      </w:pPr>
      <w:r>
        <w:rPr>
          <w:rFonts w:hint="eastAsia" w:ascii="Times New Roman Regular" w:hAnsi="Times New Roman Regular" w:cs="Times New Roman Regular"/>
        </w:rPr>
        <w:t>江苏泰州大健康先进制造产业专项母基金</w:t>
      </w:r>
      <w:r>
        <w:rPr>
          <w:rFonts w:hint="eastAsia" w:ascii="Times New Roman Regular" w:hAnsi="Times New Roman Regular" w:cs="Times New Roman Regular"/>
          <w:szCs w:val="36"/>
        </w:rPr>
        <w:t>：</w:t>
      </w:r>
    </w:p>
    <w:p w14:paraId="50D24417">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申报单位名称对江苏泰州大健康先进制造产业专项母基金产业子基金管理机构申报材料，作出以下承诺：</w:t>
      </w:r>
    </w:p>
    <w:p w14:paraId="2D8B163A">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本单位申报材料内容真实、准确无误，不存在虚假记载、误导性陈述或重大遗漏；所有资料副本或复印件均与其原件一致；所有文件印章均真实有效。</w:t>
      </w:r>
    </w:p>
    <w:p w14:paraId="4BE069D0">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本单位对申报材料真实性、准确性和完整性负责。如有不实之处，本单位将承担一切后果。</w:t>
      </w:r>
    </w:p>
    <w:p w14:paraId="7B4839FC">
      <w:pPr>
        <w:spacing w:line="570" w:lineRule="exact"/>
        <w:ind w:firstLine="640" w:firstLineChars="200"/>
        <w:rPr>
          <w:rFonts w:ascii="Times New Roman Regular" w:hAnsi="Times New Roman Regular" w:cs="Times New Roman Regular"/>
          <w:szCs w:val="36"/>
        </w:rPr>
      </w:pPr>
    </w:p>
    <w:p w14:paraId="1CE56831">
      <w:pPr>
        <w:spacing w:line="570" w:lineRule="exact"/>
        <w:ind w:firstLine="640" w:firstLineChars="200"/>
        <w:rPr>
          <w:rFonts w:ascii="Times New Roman Regular" w:hAnsi="Times New Roman Regular" w:cs="Times New Roman Regular"/>
          <w:szCs w:val="36"/>
        </w:rPr>
      </w:pPr>
    </w:p>
    <w:p w14:paraId="27DAEC28">
      <w:pPr>
        <w:spacing w:line="570" w:lineRule="exact"/>
        <w:ind w:firstLine="640" w:firstLineChars="200"/>
        <w:jc w:val="right"/>
        <w:rPr>
          <w:rFonts w:ascii="Times New Roman Regular" w:hAnsi="Times New Roman Regular" w:cs="Times New Roman Regular"/>
          <w:szCs w:val="36"/>
        </w:rPr>
      </w:pPr>
      <w:r>
        <w:rPr>
          <w:rFonts w:hint="eastAsia" w:ascii="Times New Roman Regular" w:hAnsi="Times New Roman Regular" w:cs="Times New Roman Regular"/>
          <w:szCs w:val="36"/>
        </w:rPr>
        <w:t>申报单位名称（盖章）</w:t>
      </w:r>
    </w:p>
    <w:p w14:paraId="14A27188">
      <w:pPr>
        <w:spacing w:line="570" w:lineRule="exact"/>
        <w:jc w:val="right"/>
        <w:rPr>
          <w:rFonts w:ascii="Times New Roman Regular" w:hAnsi="Times New Roman Regular" w:cs="Times New Roman Regular"/>
          <w:szCs w:val="36"/>
        </w:rPr>
      </w:pPr>
      <w:r>
        <w:rPr>
          <w:rFonts w:hint="eastAsia" w:ascii="Times New Roman Regular" w:hAnsi="Times New Roman Regular" w:cs="Times New Roman Regular"/>
          <w:szCs w:val="36"/>
        </w:rPr>
        <w:t>法定代表人（签字）</w:t>
      </w:r>
    </w:p>
    <w:p w14:paraId="36EA2E52">
      <w:pPr>
        <w:spacing w:line="570" w:lineRule="exact"/>
        <w:ind w:firstLine="640" w:firstLineChars="200"/>
        <w:jc w:val="right"/>
        <w:rPr>
          <w:rFonts w:ascii="Times New Roman Regular" w:hAnsi="Times New Roman Regular" w:cs="Times New Roman Regular"/>
          <w:szCs w:val="36"/>
        </w:rPr>
      </w:pPr>
      <w:r>
        <w:rPr>
          <w:rFonts w:ascii="Times New Roman Regular" w:hAnsi="Times New Roman Regular" w:cs="Times New Roman Regular"/>
          <w:szCs w:val="36"/>
        </w:rPr>
        <w:t>***</w:t>
      </w:r>
      <w:r>
        <w:rPr>
          <w:rFonts w:hint="eastAsia" w:ascii="Times New Roman Regular" w:hAnsi="Times New Roman Regular" w:cs="Times New Roman Regular"/>
          <w:szCs w:val="36"/>
        </w:rPr>
        <w:t>年</w:t>
      </w:r>
      <w:r>
        <w:rPr>
          <w:rFonts w:ascii="Times New Roman Regular" w:hAnsi="Times New Roman Regular" w:cs="Times New Roman Regular"/>
          <w:szCs w:val="36"/>
        </w:rPr>
        <w:t>***</w:t>
      </w:r>
      <w:r>
        <w:rPr>
          <w:rFonts w:hint="eastAsia" w:ascii="Times New Roman Regular" w:hAnsi="Times New Roman Regular" w:cs="Times New Roman Regular"/>
          <w:szCs w:val="36"/>
        </w:rPr>
        <w:t>月</w:t>
      </w:r>
      <w:r>
        <w:rPr>
          <w:rFonts w:ascii="Times New Roman Regular" w:hAnsi="Times New Roman Regular" w:cs="Times New Roman Regular"/>
          <w:szCs w:val="36"/>
        </w:rPr>
        <w:t>***</w:t>
      </w:r>
      <w:r>
        <w:rPr>
          <w:rFonts w:hint="eastAsia" w:ascii="Times New Roman Regular" w:hAnsi="Times New Roman Regular" w:cs="Times New Roman Regular"/>
          <w:szCs w:val="36"/>
        </w:rPr>
        <w:t>日</w:t>
      </w:r>
    </w:p>
    <w:p w14:paraId="50FFD74E">
      <w:pPr>
        <w:widowControl/>
        <w:spacing w:line="570" w:lineRule="exact"/>
        <w:jc w:val="left"/>
        <w:rPr>
          <w:rFonts w:ascii="Times New Roman Regular" w:hAnsi="Times New Roman Regular" w:cs="Times New Roman Regular"/>
          <w:szCs w:val="36"/>
        </w:rPr>
      </w:pPr>
      <w:r>
        <w:rPr>
          <w:rFonts w:ascii="Times New Roman Regular" w:hAnsi="Times New Roman Regular" w:cs="Times New Roman Regular"/>
          <w:szCs w:val="36"/>
        </w:rPr>
        <w:br w:type="page"/>
      </w:r>
    </w:p>
    <w:p w14:paraId="01F3AB2C">
      <w:pPr>
        <w:spacing w:line="570" w:lineRule="exact"/>
        <w:jc w:val="center"/>
        <w:rPr>
          <w:rFonts w:ascii="Times New Roman Regular" w:hAnsi="Times New Roman Regular" w:eastAsia="方正小标宋_GBK" w:cs="Times New Roman Regular"/>
          <w:sz w:val="40"/>
          <w:szCs w:val="40"/>
        </w:rPr>
      </w:pPr>
    </w:p>
    <w:p w14:paraId="7BFA76AC">
      <w:pPr>
        <w:spacing w:line="570" w:lineRule="exact"/>
        <w:jc w:val="center"/>
        <w:rPr>
          <w:rFonts w:ascii="Times New Roman Regular" w:hAnsi="Times New Roman Regular" w:eastAsia="方正小标宋_GBK" w:cs="Times New Roman Regular"/>
          <w:sz w:val="44"/>
          <w:szCs w:val="44"/>
        </w:rPr>
      </w:pPr>
      <w:bookmarkStart w:id="11" w:name="_Hlk170155630"/>
      <w:r>
        <w:rPr>
          <w:rFonts w:hint="eastAsia" w:ascii="Times New Roman Regular" w:hAnsi="Times New Roman Regular" w:eastAsia="方正小标宋_GBK" w:cs="Times New Roman Regular"/>
          <w:sz w:val="44"/>
          <w:szCs w:val="44"/>
        </w:rPr>
        <w:t>申报材料汇编用印、格式、封面、装订要求</w:t>
      </w:r>
    </w:p>
    <w:bookmarkEnd w:id="11"/>
    <w:p w14:paraId="52A78D76">
      <w:pPr>
        <w:spacing w:line="570" w:lineRule="exact"/>
        <w:jc w:val="center"/>
        <w:rPr>
          <w:rFonts w:ascii="Times New Roman Regular" w:hAnsi="Times New Roman Regular" w:eastAsia="方正小标宋_GBK" w:cs="Times New Roman Regular"/>
          <w:sz w:val="40"/>
          <w:szCs w:val="40"/>
        </w:rPr>
      </w:pPr>
    </w:p>
    <w:p w14:paraId="00EAC4B5">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一、用印说明</w:t>
      </w:r>
    </w:p>
    <w:p w14:paraId="49890941">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 xml:space="preserve">1. </w:t>
      </w:r>
      <w:r>
        <w:rPr>
          <w:rFonts w:hint="eastAsia" w:ascii="Times New Roman Regular" w:hAnsi="Times New Roman Regular" w:cs="Times New Roman Regular"/>
          <w:szCs w:val="32"/>
        </w:rPr>
        <w:t>文件一至文件六由申报单位盖章，分别在相应文件首页和末页盖章。</w:t>
      </w:r>
    </w:p>
    <w:p w14:paraId="2934D09E">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 xml:space="preserve">2. </w:t>
      </w:r>
      <w:r>
        <w:rPr>
          <w:rFonts w:hint="eastAsia" w:ascii="Times New Roman Regular" w:hAnsi="Times New Roman Regular" w:cs="Times New Roman Regular"/>
          <w:szCs w:val="32"/>
        </w:rPr>
        <w:t>在每一本申报材料汇编封面盖章，并加盖骑缝章。</w:t>
      </w:r>
    </w:p>
    <w:p w14:paraId="6A33FFB5">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二、格式说明</w:t>
      </w:r>
    </w:p>
    <w:p w14:paraId="67E5B97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（一）标题</w:t>
      </w:r>
    </w:p>
    <w:p w14:paraId="7307F319">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标题字体</w:t>
      </w:r>
      <w:r>
        <w:rPr>
          <w:rFonts w:ascii="Times New Roman Regular" w:hAnsi="Times New Roman Regular" w:cs="Times New Roman Regular"/>
          <w:szCs w:val="32"/>
        </w:rPr>
        <w:t>“</w:t>
      </w:r>
      <w:r>
        <w:rPr>
          <w:rFonts w:hint="eastAsia" w:ascii="Times New Roman Regular" w:hAnsi="Times New Roman Regular" w:cs="Times New Roman Regular"/>
          <w:szCs w:val="32"/>
        </w:rPr>
        <w:t>方正小标宋</w:t>
      </w:r>
      <w:r>
        <w:rPr>
          <w:rFonts w:ascii="Times New Roman Regular" w:hAnsi="Times New Roman Regular" w:cs="Times New Roman Regular"/>
          <w:szCs w:val="32"/>
        </w:rPr>
        <w:t>_GBK”</w:t>
      </w:r>
      <w:r>
        <w:rPr>
          <w:rFonts w:hint="eastAsia" w:ascii="Times New Roman Regular" w:hAnsi="Times New Roman Regular" w:cs="Times New Roman Regular"/>
          <w:szCs w:val="32"/>
        </w:rPr>
        <w:t>，二号字，行间距</w:t>
      </w:r>
      <w:r>
        <w:rPr>
          <w:rFonts w:ascii="Times New Roman Regular" w:hAnsi="Times New Roman Regular" w:cs="Times New Roman Regular"/>
          <w:szCs w:val="32"/>
        </w:rPr>
        <w:t>28.5</w:t>
      </w:r>
      <w:r>
        <w:rPr>
          <w:rFonts w:hint="eastAsia" w:ascii="Times New Roman Regular" w:hAnsi="Times New Roman Regular" w:cs="Times New Roman Regular"/>
          <w:szCs w:val="32"/>
        </w:rPr>
        <w:t>磅。</w:t>
      </w:r>
    </w:p>
    <w:p w14:paraId="1305F820">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（二）正文</w:t>
      </w:r>
    </w:p>
    <w:p w14:paraId="670CA8C8">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正文行间距</w:t>
      </w:r>
      <w:r>
        <w:rPr>
          <w:rFonts w:ascii="Times New Roman Regular" w:hAnsi="Times New Roman Regular" w:cs="Times New Roman Regular"/>
          <w:szCs w:val="32"/>
        </w:rPr>
        <w:t>28.5</w:t>
      </w:r>
      <w:r>
        <w:rPr>
          <w:rFonts w:hint="eastAsia" w:ascii="Times New Roman Regular" w:hAnsi="Times New Roman Regular" w:cs="Times New Roman Regular"/>
          <w:szCs w:val="32"/>
        </w:rPr>
        <w:t>磅。</w:t>
      </w:r>
    </w:p>
    <w:p w14:paraId="6BB3F398">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一级标题使用三号</w:t>
      </w:r>
      <w:r>
        <w:rPr>
          <w:rFonts w:ascii="Times New Roman Regular" w:hAnsi="Times New Roman Regular" w:cs="Times New Roman Regular"/>
          <w:szCs w:val="32"/>
        </w:rPr>
        <w:t>“</w:t>
      </w:r>
      <w:r>
        <w:rPr>
          <w:rFonts w:hint="eastAsia" w:ascii="Times New Roman Regular" w:hAnsi="Times New Roman Regular" w:cs="Times New Roman Regular"/>
          <w:szCs w:val="32"/>
        </w:rPr>
        <w:t>方正黑体</w:t>
      </w:r>
      <w:r>
        <w:rPr>
          <w:rFonts w:ascii="Times New Roman Regular" w:hAnsi="Times New Roman Regular" w:cs="Times New Roman Regular"/>
          <w:szCs w:val="32"/>
        </w:rPr>
        <w:t>_GBK”</w:t>
      </w:r>
      <w:r>
        <w:rPr>
          <w:rFonts w:hint="eastAsia" w:ascii="Times New Roman Regular" w:hAnsi="Times New Roman Regular" w:cs="Times New Roman Regular"/>
          <w:szCs w:val="32"/>
        </w:rPr>
        <w:t>字体；</w:t>
      </w:r>
    </w:p>
    <w:p w14:paraId="7195007B">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二级标题使用三号</w:t>
      </w:r>
      <w:r>
        <w:rPr>
          <w:rFonts w:ascii="Times New Roman Regular" w:hAnsi="Times New Roman Regular" w:cs="Times New Roman Regular"/>
          <w:szCs w:val="32"/>
        </w:rPr>
        <w:t>“</w:t>
      </w:r>
      <w:r>
        <w:rPr>
          <w:rFonts w:hint="eastAsia" w:ascii="Times New Roman Regular" w:hAnsi="Times New Roman Regular" w:cs="Times New Roman Regular"/>
          <w:szCs w:val="32"/>
        </w:rPr>
        <w:t>方正楷体</w:t>
      </w:r>
      <w:r>
        <w:rPr>
          <w:rFonts w:ascii="Times New Roman Regular" w:hAnsi="Times New Roman Regular" w:cs="Times New Roman Regular"/>
          <w:szCs w:val="32"/>
        </w:rPr>
        <w:t>_GBK”</w:t>
      </w:r>
      <w:r>
        <w:rPr>
          <w:rFonts w:hint="eastAsia" w:ascii="Times New Roman Regular" w:hAnsi="Times New Roman Regular" w:cs="Times New Roman Regular"/>
          <w:szCs w:val="32"/>
        </w:rPr>
        <w:t>字体；</w:t>
      </w:r>
    </w:p>
    <w:p w14:paraId="7C406F08">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三级标题使用三号</w:t>
      </w:r>
      <w:r>
        <w:rPr>
          <w:rFonts w:ascii="Times New Roman Regular" w:hAnsi="Times New Roman Regular" w:cs="Times New Roman Regular"/>
          <w:szCs w:val="32"/>
        </w:rPr>
        <w:t>“</w:t>
      </w:r>
      <w:r>
        <w:rPr>
          <w:rFonts w:hint="eastAsia" w:ascii="Times New Roman Regular" w:hAnsi="Times New Roman Regular" w:cs="Times New Roman Regular"/>
          <w:szCs w:val="32"/>
        </w:rPr>
        <w:t>方正仿宋</w:t>
      </w:r>
      <w:r>
        <w:rPr>
          <w:rFonts w:ascii="Times New Roman Regular" w:hAnsi="Times New Roman Regular" w:cs="Times New Roman Regular"/>
          <w:szCs w:val="32"/>
        </w:rPr>
        <w:t>_GBK”</w:t>
      </w:r>
      <w:r>
        <w:rPr>
          <w:rFonts w:hint="eastAsia" w:ascii="Times New Roman Regular" w:hAnsi="Times New Roman Regular" w:cs="Times New Roman Regular"/>
          <w:szCs w:val="32"/>
        </w:rPr>
        <w:t>字体，加粗；</w:t>
      </w:r>
    </w:p>
    <w:p w14:paraId="4EF08BF4">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正文文字统一使用三号</w:t>
      </w:r>
      <w:r>
        <w:rPr>
          <w:rFonts w:ascii="Times New Roman Regular" w:hAnsi="Times New Roman Regular" w:cs="Times New Roman Regular"/>
          <w:szCs w:val="32"/>
        </w:rPr>
        <w:t>“</w:t>
      </w:r>
      <w:r>
        <w:rPr>
          <w:rFonts w:hint="eastAsia" w:ascii="Times New Roman Regular" w:hAnsi="Times New Roman Regular" w:cs="Times New Roman Regular"/>
          <w:szCs w:val="32"/>
        </w:rPr>
        <w:t>方正仿宋</w:t>
      </w:r>
      <w:r>
        <w:rPr>
          <w:rFonts w:ascii="Times New Roman Regular" w:hAnsi="Times New Roman Regular" w:cs="Times New Roman Regular"/>
          <w:szCs w:val="32"/>
        </w:rPr>
        <w:t>_GBK”</w:t>
      </w:r>
      <w:r>
        <w:rPr>
          <w:rFonts w:hint="eastAsia" w:ascii="Times New Roman Regular" w:hAnsi="Times New Roman Regular" w:cs="Times New Roman Regular"/>
          <w:szCs w:val="32"/>
        </w:rPr>
        <w:t>字体；</w:t>
      </w:r>
    </w:p>
    <w:p w14:paraId="7D35E7D4">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数字和英文字母使用三号</w:t>
      </w:r>
      <w:r>
        <w:rPr>
          <w:rFonts w:ascii="Times New Roman Regular" w:hAnsi="Times New Roman Regular" w:cs="Times New Roman Regular"/>
          <w:szCs w:val="32"/>
        </w:rPr>
        <w:t>“Times New Roman”</w:t>
      </w:r>
      <w:r>
        <w:rPr>
          <w:rFonts w:hint="eastAsia" w:ascii="Times New Roman Regular" w:hAnsi="Times New Roman Regular" w:cs="Times New Roman Regular"/>
          <w:szCs w:val="32"/>
        </w:rPr>
        <w:t>字体。</w:t>
      </w:r>
    </w:p>
    <w:p w14:paraId="180BA834">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（三）页面设置</w:t>
      </w:r>
    </w:p>
    <w:p w14:paraId="124093DB">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上边距</w:t>
      </w:r>
      <w:r>
        <w:rPr>
          <w:rFonts w:ascii="Times New Roman Regular" w:hAnsi="Times New Roman Regular" w:cs="Times New Roman Regular"/>
          <w:szCs w:val="32"/>
        </w:rPr>
        <w:t>37mm</w:t>
      </w:r>
      <w:r>
        <w:rPr>
          <w:rFonts w:hint="eastAsia" w:ascii="Times New Roman Regular" w:hAnsi="Times New Roman Regular" w:cs="Times New Roman Regular"/>
          <w:szCs w:val="32"/>
        </w:rPr>
        <w:t>，下边距</w:t>
      </w:r>
      <w:r>
        <w:rPr>
          <w:rFonts w:ascii="Times New Roman Regular" w:hAnsi="Times New Roman Regular" w:cs="Times New Roman Regular"/>
          <w:szCs w:val="32"/>
        </w:rPr>
        <w:t>35mm</w:t>
      </w:r>
      <w:r>
        <w:rPr>
          <w:rFonts w:hint="eastAsia" w:ascii="Times New Roman Regular" w:hAnsi="Times New Roman Regular" w:cs="Times New Roman Regular"/>
          <w:szCs w:val="32"/>
        </w:rPr>
        <w:t>，左边距</w:t>
      </w:r>
      <w:r>
        <w:rPr>
          <w:rFonts w:ascii="Times New Roman Regular" w:hAnsi="Times New Roman Regular" w:cs="Times New Roman Regular"/>
          <w:szCs w:val="32"/>
        </w:rPr>
        <w:t>28mm</w:t>
      </w:r>
      <w:r>
        <w:rPr>
          <w:rFonts w:hint="eastAsia" w:ascii="Times New Roman Regular" w:hAnsi="Times New Roman Regular" w:cs="Times New Roman Regular"/>
          <w:szCs w:val="32"/>
        </w:rPr>
        <w:t>，右边距</w:t>
      </w:r>
      <w:r>
        <w:rPr>
          <w:rFonts w:ascii="Times New Roman Regular" w:hAnsi="Times New Roman Regular" w:cs="Times New Roman Regular"/>
          <w:szCs w:val="32"/>
        </w:rPr>
        <w:t>26mm</w:t>
      </w:r>
      <w:r>
        <w:rPr>
          <w:rFonts w:hint="eastAsia" w:ascii="Times New Roman Regular" w:hAnsi="Times New Roman Regular" w:cs="Times New Roman Regular"/>
          <w:szCs w:val="32"/>
        </w:rPr>
        <w:t>。</w:t>
      </w:r>
    </w:p>
    <w:p w14:paraId="5274FE8A">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页码使用小三号</w:t>
      </w:r>
      <w:r>
        <w:rPr>
          <w:rFonts w:ascii="Times New Roman Regular" w:hAnsi="Times New Roman Regular" w:cs="Times New Roman Regular"/>
          <w:szCs w:val="32"/>
        </w:rPr>
        <w:t>“Times New Roman”</w:t>
      </w:r>
      <w:r>
        <w:rPr>
          <w:rFonts w:hint="eastAsia" w:ascii="Times New Roman Regular" w:hAnsi="Times New Roman Regular" w:cs="Times New Roman Regular"/>
          <w:szCs w:val="32"/>
        </w:rPr>
        <w:t>字体。</w:t>
      </w:r>
    </w:p>
    <w:p w14:paraId="6D55E6FF">
      <w:pPr>
        <w:spacing w:line="570" w:lineRule="exact"/>
        <w:ind w:firstLine="640" w:firstLineChars="200"/>
        <w:rPr>
          <w:rFonts w:ascii="Times New Roman Regular" w:hAnsi="Times New Roman Regular" w:eastAsia="方正楷体_GBK" w:cs="Times New Roman Regular"/>
          <w:szCs w:val="32"/>
        </w:rPr>
      </w:pPr>
      <w:r>
        <w:rPr>
          <w:rFonts w:hint="eastAsia" w:ascii="Times New Roman Regular" w:hAnsi="Times New Roman Regular" w:eastAsia="方正楷体_GBK" w:cs="Times New Roman Regular"/>
          <w:szCs w:val="32"/>
        </w:rPr>
        <w:t>（四）表格</w:t>
      </w:r>
    </w:p>
    <w:p w14:paraId="138BAFF0">
      <w:pPr>
        <w:spacing w:line="570" w:lineRule="exact"/>
        <w:ind w:firstLine="640" w:firstLineChars="200"/>
        <w:rPr>
          <w:rFonts w:ascii="Times New Roman Regular" w:hAnsi="Times New Roman Regular" w:cs="Times New Roman Regular"/>
          <w:szCs w:val="32"/>
        </w:rPr>
      </w:pPr>
      <w:r>
        <w:rPr>
          <w:rFonts w:hint="eastAsia" w:ascii="Times New Roman Regular" w:hAnsi="Times New Roman Regular" w:cs="Times New Roman Regular"/>
          <w:szCs w:val="32"/>
        </w:rPr>
        <w:t>表格中相关内容可使用小于正文的字号，兼顾美观度。</w:t>
      </w:r>
    </w:p>
    <w:p w14:paraId="70E941DB">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三、封面示例</w:t>
      </w:r>
    </w:p>
    <w:p w14:paraId="3F906D30">
      <w:pPr>
        <w:spacing w:line="570" w:lineRule="exact"/>
        <w:ind w:firstLine="640" w:firstLineChars="200"/>
        <w:rPr>
          <w:rFonts w:ascii="Times New Roman Regular" w:hAnsi="Times New Roman Regular" w:cs="Times New Roman Regular"/>
          <w:szCs w:val="32"/>
        </w:rPr>
      </w:pPr>
    </w:p>
    <w:p w14:paraId="22B9A361">
      <w:pPr>
        <w:spacing w:line="570" w:lineRule="exact"/>
        <w:ind w:firstLine="640" w:firstLineChars="200"/>
        <w:rPr>
          <w:rFonts w:ascii="Times New Roman Regular" w:hAnsi="Times New Roman Regular" w:cs="Times New Roman Regular"/>
          <w:szCs w:val="32"/>
        </w:rPr>
      </w:pPr>
    </w:p>
    <w:p w14:paraId="46BD8B04">
      <w:pPr>
        <w:spacing w:line="570" w:lineRule="exact"/>
        <w:ind w:firstLine="640" w:firstLineChars="200"/>
        <w:rPr>
          <w:rFonts w:ascii="Times New Roman Regular" w:hAnsi="Times New Roman Regular" w:cs="Times New Roman Regular"/>
          <w:szCs w:val="32"/>
        </w:rPr>
      </w:pPr>
    </w:p>
    <w:p w14:paraId="708AFCEE">
      <w:pPr>
        <w:spacing w:line="570" w:lineRule="exact"/>
        <w:jc w:val="center"/>
        <w:rPr>
          <w:rFonts w:ascii="Times New Roman Regular" w:hAnsi="Times New Roman Regular" w:eastAsia="方正小标宋_GBK" w:cs="Times New Roman Regular"/>
          <w:sz w:val="52"/>
          <w:szCs w:val="52"/>
        </w:rPr>
      </w:pPr>
      <w:r>
        <w:rPr>
          <w:rFonts w:ascii="Times New Roman Regular" w:hAnsi="Times New Roman Regular" w:eastAsia="方正小标宋_GBK" w:cs="Times New Roman Regular"/>
          <w:sz w:val="52"/>
          <w:szCs w:val="52"/>
        </w:rPr>
        <w:t>***************</w:t>
      </w:r>
      <w:r>
        <w:rPr>
          <w:rFonts w:hint="eastAsia" w:ascii="Times New Roman Regular" w:hAnsi="Times New Roman Regular" w:eastAsia="方正小标宋_GBK" w:cs="Times New Roman Regular"/>
          <w:sz w:val="52"/>
          <w:szCs w:val="52"/>
        </w:rPr>
        <w:t>基金</w:t>
      </w:r>
    </w:p>
    <w:p w14:paraId="1F16268E">
      <w:pPr>
        <w:spacing w:line="570" w:lineRule="exact"/>
        <w:jc w:val="center"/>
        <w:rPr>
          <w:rFonts w:ascii="Times New Roman Regular" w:hAnsi="Times New Roman Regular" w:eastAsia="方正小标宋_GBK" w:cs="Times New Roman Regular"/>
          <w:sz w:val="52"/>
          <w:szCs w:val="52"/>
        </w:rPr>
      </w:pPr>
      <w:r>
        <w:rPr>
          <w:rFonts w:hint="eastAsia" w:ascii="Times New Roman Regular" w:hAnsi="Times New Roman Regular" w:eastAsia="方正小标宋_GBK" w:cs="Times New Roman Regular"/>
          <w:sz w:val="52"/>
          <w:szCs w:val="52"/>
        </w:rPr>
        <w:t>产业子管理机构申报材料汇编</w:t>
      </w:r>
    </w:p>
    <w:p w14:paraId="2FD1E53C">
      <w:pPr>
        <w:spacing w:line="570" w:lineRule="exact"/>
        <w:jc w:val="center"/>
        <w:rPr>
          <w:rFonts w:ascii="Times New Roman Regular" w:hAnsi="Times New Roman Regular" w:eastAsia="方正小标宋_GBK" w:cs="Times New Roman Regular"/>
          <w:sz w:val="72"/>
          <w:szCs w:val="72"/>
        </w:rPr>
      </w:pPr>
    </w:p>
    <w:p w14:paraId="22540BDC">
      <w:pPr>
        <w:spacing w:line="570" w:lineRule="exact"/>
        <w:jc w:val="center"/>
        <w:rPr>
          <w:rFonts w:ascii="Times New Roman Regular" w:hAnsi="Times New Roman Regular" w:eastAsia="方正小标宋_GBK" w:cs="Times New Roman Regular"/>
          <w:sz w:val="72"/>
          <w:szCs w:val="72"/>
        </w:rPr>
      </w:pPr>
    </w:p>
    <w:p w14:paraId="0D57C154">
      <w:pPr>
        <w:spacing w:line="570" w:lineRule="exact"/>
        <w:jc w:val="center"/>
        <w:rPr>
          <w:rFonts w:ascii="Times New Roman Regular" w:hAnsi="Times New Roman Regular" w:eastAsia="方正小标宋_GBK" w:cs="Times New Roman Regular"/>
          <w:sz w:val="72"/>
          <w:szCs w:val="72"/>
        </w:rPr>
      </w:pPr>
    </w:p>
    <w:p w14:paraId="7AA07526">
      <w:pPr>
        <w:spacing w:line="570" w:lineRule="exact"/>
        <w:jc w:val="center"/>
        <w:rPr>
          <w:rFonts w:ascii="Times New Roman Regular" w:hAnsi="Times New Roman Regular" w:eastAsia="方正小标宋_GBK" w:cs="Times New Roman Regular"/>
          <w:sz w:val="72"/>
          <w:szCs w:val="72"/>
        </w:rPr>
      </w:pPr>
    </w:p>
    <w:p w14:paraId="78BB3780">
      <w:pPr>
        <w:spacing w:line="570" w:lineRule="exact"/>
        <w:jc w:val="center"/>
        <w:rPr>
          <w:rFonts w:ascii="Times New Roman Regular" w:hAnsi="Times New Roman Regular" w:cs="Times New Roman Regular"/>
          <w:sz w:val="36"/>
          <w:szCs w:val="36"/>
        </w:rPr>
      </w:pPr>
      <w:r>
        <w:rPr>
          <w:rFonts w:ascii="Times New Roman Regular" w:hAnsi="Times New Roman Regular" w:cs="Times New Roman Regular"/>
          <w:sz w:val="36"/>
          <w:szCs w:val="36"/>
        </w:rPr>
        <w:t>****</w:t>
      </w:r>
      <w:r>
        <w:rPr>
          <w:rFonts w:hint="eastAsia" w:ascii="Times New Roman Regular" w:hAnsi="Times New Roman Regular" w:cs="Times New Roman Regular"/>
          <w:sz w:val="36"/>
          <w:szCs w:val="36"/>
        </w:rPr>
        <w:t>（申报单位名称）</w:t>
      </w:r>
    </w:p>
    <w:p w14:paraId="414D1DB7">
      <w:pPr>
        <w:spacing w:line="570" w:lineRule="exact"/>
        <w:jc w:val="center"/>
        <w:rPr>
          <w:rFonts w:ascii="Times New Roman Regular" w:hAnsi="Times New Roman Regular" w:cs="Times New Roman Regular"/>
          <w:sz w:val="36"/>
          <w:szCs w:val="36"/>
        </w:rPr>
      </w:pPr>
      <w:r>
        <w:rPr>
          <w:rFonts w:ascii="Times New Roman Regular" w:hAnsi="Times New Roman Regular" w:cs="Times New Roman Regular"/>
          <w:sz w:val="36"/>
          <w:szCs w:val="36"/>
        </w:rPr>
        <w:t>****</w:t>
      </w:r>
      <w:r>
        <w:rPr>
          <w:rFonts w:hint="eastAsia" w:ascii="Times New Roman Regular" w:hAnsi="Times New Roman Regular" w:cs="Times New Roman Regular"/>
          <w:sz w:val="36"/>
          <w:szCs w:val="36"/>
        </w:rPr>
        <w:t>年</w:t>
      </w:r>
      <w:r>
        <w:rPr>
          <w:rFonts w:ascii="Times New Roman Regular" w:hAnsi="Times New Roman Regular" w:cs="Times New Roman Regular"/>
          <w:sz w:val="36"/>
          <w:szCs w:val="36"/>
        </w:rPr>
        <w:t>**</w:t>
      </w:r>
      <w:r>
        <w:rPr>
          <w:rFonts w:hint="eastAsia" w:ascii="Times New Roman Regular" w:hAnsi="Times New Roman Regular" w:cs="Times New Roman Regular"/>
          <w:sz w:val="36"/>
          <w:szCs w:val="36"/>
        </w:rPr>
        <w:t>月</w:t>
      </w:r>
    </w:p>
    <w:p w14:paraId="4679C4D4">
      <w:pPr>
        <w:widowControl/>
        <w:spacing w:line="570" w:lineRule="exact"/>
        <w:jc w:val="left"/>
        <w:rPr>
          <w:rFonts w:ascii="Times New Roman Regular" w:hAnsi="Times New Roman Regular" w:eastAsia="方正小标宋_GBK" w:cs="Times New Roman Regular"/>
          <w:sz w:val="44"/>
          <w:szCs w:val="44"/>
        </w:rPr>
      </w:pPr>
      <w:r>
        <w:rPr>
          <w:rFonts w:ascii="Times New Roman Regular" w:hAnsi="Times New Roman Regular" w:eastAsia="方正小标宋_GBK" w:cs="Times New Roman Regular"/>
          <w:sz w:val="44"/>
          <w:szCs w:val="44"/>
        </w:rPr>
        <w:br w:type="page"/>
      </w:r>
    </w:p>
    <w:p w14:paraId="4880E091">
      <w:pPr>
        <w:spacing w:line="570" w:lineRule="exact"/>
        <w:ind w:firstLine="640" w:firstLineChars="20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四、装订说明</w:t>
      </w:r>
    </w:p>
    <w:p w14:paraId="1333F591">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 xml:space="preserve">1. </w:t>
      </w:r>
      <w:r>
        <w:rPr>
          <w:rFonts w:hint="eastAsia" w:ascii="Times New Roman Regular" w:hAnsi="Times New Roman Regular" w:cs="Times New Roman Regular"/>
          <w:szCs w:val="32"/>
        </w:rPr>
        <w:t>请按照文件一至文件六的顺序编制目录，整本申报材料汇编统一编制页码，并在目录中体现每类文件页码。</w:t>
      </w:r>
    </w:p>
    <w:p w14:paraId="4B607BD0">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 xml:space="preserve">2. </w:t>
      </w:r>
      <w:r>
        <w:rPr>
          <w:rFonts w:hint="eastAsia" w:ascii="Times New Roman Regular" w:hAnsi="Times New Roman Regular" w:cs="Times New Roman Regular"/>
          <w:szCs w:val="32"/>
        </w:rPr>
        <w:t>请在申报材料汇编中每类文件之间用蓝色彩页分隔开，分隔页不添加页码。</w:t>
      </w:r>
    </w:p>
    <w:p w14:paraId="4F7AC6FC">
      <w:pPr>
        <w:spacing w:line="570" w:lineRule="exact"/>
        <w:ind w:firstLine="640" w:firstLineChars="200"/>
        <w:rPr>
          <w:rFonts w:ascii="Times New Roman Regular" w:hAnsi="Times New Roman Regular" w:cs="Times New Roman Regular"/>
          <w:szCs w:val="32"/>
        </w:rPr>
      </w:pPr>
      <w:r>
        <w:rPr>
          <w:rFonts w:ascii="Times New Roman Regular" w:hAnsi="Times New Roman Regular" w:cs="Times New Roman Regular"/>
          <w:szCs w:val="32"/>
        </w:rPr>
        <w:t xml:space="preserve">3. </w:t>
      </w:r>
      <w:r>
        <w:rPr>
          <w:rFonts w:hint="eastAsia" w:ascii="Times New Roman Regular" w:hAnsi="Times New Roman Regular" w:cs="Times New Roman Regular"/>
          <w:szCs w:val="32"/>
        </w:rPr>
        <w:t>申报材料汇编请统一胶装，封面为白色，使用白卡纸。</w:t>
      </w:r>
    </w:p>
    <w:p w14:paraId="34308505">
      <w:pPr>
        <w:widowControl/>
        <w:spacing w:line="570" w:lineRule="exact"/>
        <w:jc w:val="left"/>
        <w:rPr>
          <w:rFonts w:ascii="Times New Roman Regular" w:hAnsi="Times New Roman Regular" w:eastAsia="仿宋_GB2312" w:cs="Times New Roman Regular"/>
          <w:szCs w:val="32"/>
        </w:rPr>
      </w:pPr>
    </w:p>
    <w:p w14:paraId="446BD1A1">
      <w:pPr>
        <w:spacing w:line="570" w:lineRule="exact"/>
        <w:jc w:val="left"/>
        <w:rPr>
          <w:rFonts w:ascii="Times New Roman Regular" w:hAnsi="Times New Roman Regular" w:cs="Times New Roman Regular"/>
          <w:szCs w:val="32"/>
        </w:rPr>
      </w:pPr>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7382C51-0EC3-4474-ABDE-39AC2F8D132C}"/>
  </w:font>
  <w:font w:name="方正小标宋_GBK">
    <w:panose1 w:val="03000509000000000000"/>
    <w:charset w:val="86"/>
    <w:family w:val="script"/>
    <w:pitch w:val="default"/>
    <w:sig w:usb0="00000001" w:usb1="080E0000" w:usb2="00000000" w:usb3="00000000" w:csb0="00040000" w:csb1="00000000"/>
    <w:embedRegular r:id="rId2" w:fontKey="{2B60183F-4BDF-4492-A3EE-8904561F56F7}"/>
  </w:font>
  <w:font w:name="方正黑体_GBK">
    <w:panose1 w:val="03000509000000000000"/>
    <w:charset w:val="86"/>
    <w:family w:val="script"/>
    <w:pitch w:val="default"/>
    <w:sig w:usb0="00000001" w:usb1="080E0000" w:usb2="00000000" w:usb3="00000000" w:csb0="00040000" w:csb1="00000000"/>
    <w:embedRegular r:id="rId3" w:fontKey="{C38D91EB-8CDA-4CDB-B683-F64AD67C959D}"/>
  </w:font>
  <w:font w:name="方正楷体_GBK">
    <w:panose1 w:val="03000509000000000000"/>
    <w:charset w:val="86"/>
    <w:family w:val="script"/>
    <w:pitch w:val="default"/>
    <w:sig w:usb0="00000001" w:usb1="080E0000" w:usb2="00000000" w:usb3="00000000" w:csb0="00040000" w:csb1="00000000"/>
    <w:embedRegular r:id="rId4" w:fontKey="{637F0483-2518-46C1-81A7-B97643A795C2}"/>
  </w:font>
  <w:font w:name="Times New Roman Regular">
    <w:altName w:val="Times New Roman"/>
    <w:panose1 w:val="00000000000000000000"/>
    <w:charset w:val="00"/>
    <w:family w:val="auto"/>
    <w:pitch w:val="default"/>
    <w:sig w:usb0="00000000" w:usb1="00000000" w:usb2="00000001" w:usb3="00000000" w:csb0="400001BF" w:csb1="DFF70000"/>
    <w:embedRegular r:id="rId5" w:fontKey="{BB8370CB-F08F-4B72-8390-B19B8E2EFFDB}"/>
  </w:font>
  <w:font w:name="Cambria">
    <w:panose1 w:val="02040503050406030204"/>
    <w:charset w:val="00"/>
    <w:family w:val="roman"/>
    <w:pitch w:val="default"/>
    <w:sig w:usb0="E00006FF" w:usb1="420024FF" w:usb2="02000000" w:usb3="00000000" w:csb0="2000019F" w:csb1="00000000"/>
  </w:font>
  <w:font w:name="___WRD_EMBED_SUB_44">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embedRegular r:id="rId6" w:fontKey="{FAC5FD6E-0A2F-4AA9-A3B3-57C1A11F72F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63A5">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a:effectLst/>
                    </wps:spPr>
                    <wps:txbx>
                      <w:txbxContent>
                        <w:p w14:paraId="0A10E6E4">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gjoB2QAAAAkBAAAPAAAAAAAAAAEAIAAAACIAAABkcnMvZG93&#10;bnJldi54bWxQSwECFAAUAAAACACHTuJAFbbb4DgCAABkBAAADgAAAAAAAAABACAAAAAoAQAAZHJz&#10;L2Uyb0RvYy54bWxQSwUGAAAAAAYABgBZAQAA0gUAAAAA&#10;">
              <v:fill on="f" focussize="0,0"/>
              <v:stroke on="f" weight="0.5pt"/>
              <v:imagedata o:title=""/>
              <o:lock v:ext="edit" aspectratio="f"/>
              <v:textbox inset="0mm,0mm,0mm,0mm" style="mso-fit-shape-to-text:t;">
                <w:txbxContent>
                  <w:p w14:paraId="0A10E6E4">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M2JhZjE5OTI3YWUzOTMxNzRlZWYzYWEzOTllZjcifQ=="/>
  </w:docVars>
  <w:rsids>
    <w:rsidRoot w:val="CFF44832"/>
    <w:rsid w:val="00001ACF"/>
    <w:rsid w:val="000111A8"/>
    <w:rsid w:val="00011FBA"/>
    <w:rsid w:val="0003028E"/>
    <w:rsid w:val="00030A03"/>
    <w:rsid w:val="00040FEC"/>
    <w:rsid w:val="00051FC1"/>
    <w:rsid w:val="000543DC"/>
    <w:rsid w:val="000863F6"/>
    <w:rsid w:val="00090C08"/>
    <w:rsid w:val="000C28EE"/>
    <w:rsid w:val="000E1EE0"/>
    <w:rsid w:val="000E2911"/>
    <w:rsid w:val="00105A8B"/>
    <w:rsid w:val="00113A70"/>
    <w:rsid w:val="00163EF3"/>
    <w:rsid w:val="00171C69"/>
    <w:rsid w:val="00187E3B"/>
    <w:rsid w:val="00194089"/>
    <w:rsid w:val="001E4CF1"/>
    <w:rsid w:val="001E6E68"/>
    <w:rsid w:val="001E72C0"/>
    <w:rsid w:val="001F2DB7"/>
    <w:rsid w:val="001F76D9"/>
    <w:rsid w:val="002215C4"/>
    <w:rsid w:val="00221DCF"/>
    <w:rsid w:val="00230A5A"/>
    <w:rsid w:val="002314D4"/>
    <w:rsid w:val="002601C4"/>
    <w:rsid w:val="00261FE8"/>
    <w:rsid w:val="00271816"/>
    <w:rsid w:val="00277981"/>
    <w:rsid w:val="002948B6"/>
    <w:rsid w:val="002A00A4"/>
    <w:rsid w:val="002D01B1"/>
    <w:rsid w:val="002D0F6F"/>
    <w:rsid w:val="002D3E44"/>
    <w:rsid w:val="002D5E7B"/>
    <w:rsid w:val="002E7A07"/>
    <w:rsid w:val="002E7D53"/>
    <w:rsid w:val="0031622C"/>
    <w:rsid w:val="003246C0"/>
    <w:rsid w:val="0033155B"/>
    <w:rsid w:val="00341BA6"/>
    <w:rsid w:val="003451AA"/>
    <w:rsid w:val="00352D75"/>
    <w:rsid w:val="00354704"/>
    <w:rsid w:val="00360FE1"/>
    <w:rsid w:val="003724BC"/>
    <w:rsid w:val="003A29A5"/>
    <w:rsid w:val="003D413B"/>
    <w:rsid w:val="003D64F2"/>
    <w:rsid w:val="003D7D11"/>
    <w:rsid w:val="003E39EF"/>
    <w:rsid w:val="003F79BA"/>
    <w:rsid w:val="004007F7"/>
    <w:rsid w:val="00413B6A"/>
    <w:rsid w:val="004509D4"/>
    <w:rsid w:val="00453266"/>
    <w:rsid w:val="00464DBE"/>
    <w:rsid w:val="00477D20"/>
    <w:rsid w:val="00481843"/>
    <w:rsid w:val="00485062"/>
    <w:rsid w:val="004851BD"/>
    <w:rsid w:val="00486347"/>
    <w:rsid w:val="00493455"/>
    <w:rsid w:val="00497F27"/>
    <w:rsid w:val="004A1839"/>
    <w:rsid w:val="004A7281"/>
    <w:rsid w:val="004B0A46"/>
    <w:rsid w:val="004C589A"/>
    <w:rsid w:val="004D21AD"/>
    <w:rsid w:val="004D400E"/>
    <w:rsid w:val="004F5A62"/>
    <w:rsid w:val="00512621"/>
    <w:rsid w:val="00517A74"/>
    <w:rsid w:val="00524814"/>
    <w:rsid w:val="00537049"/>
    <w:rsid w:val="005800B1"/>
    <w:rsid w:val="005A144A"/>
    <w:rsid w:val="005B22AE"/>
    <w:rsid w:val="005C1F21"/>
    <w:rsid w:val="005C4A4D"/>
    <w:rsid w:val="005D291C"/>
    <w:rsid w:val="005D5EB5"/>
    <w:rsid w:val="005E2E14"/>
    <w:rsid w:val="0060667C"/>
    <w:rsid w:val="006079C3"/>
    <w:rsid w:val="0061043F"/>
    <w:rsid w:val="006137F0"/>
    <w:rsid w:val="00614077"/>
    <w:rsid w:val="00632F9B"/>
    <w:rsid w:val="006550D2"/>
    <w:rsid w:val="0065545E"/>
    <w:rsid w:val="00665782"/>
    <w:rsid w:val="00672A6C"/>
    <w:rsid w:val="00682255"/>
    <w:rsid w:val="006830E1"/>
    <w:rsid w:val="006A00B5"/>
    <w:rsid w:val="006A1F4E"/>
    <w:rsid w:val="006A625B"/>
    <w:rsid w:val="006A64A0"/>
    <w:rsid w:val="006C6B2F"/>
    <w:rsid w:val="006F40F5"/>
    <w:rsid w:val="006F5925"/>
    <w:rsid w:val="00704447"/>
    <w:rsid w:val="00704E68"/>
    <w:rsid w:val="00713F22"/>
    <w:rsid w:val="0073467F"/>
    <w:rsid w:val="007372A0"/>
    <w:rsid w:val="00745D9D"/>
    <w:rsid w:val="00747809"/>
    <w:rsid w:val="007558CF"/>
    <w:rsid w:val="00774291"/>
    <w:rsid w:val="0078101F"/>
    <w:rsid w:val="0078179F"/>
    <w:rsid w:val="007C3575"/>
    <w:rsid w:val="007D5E51"/>
    <w:rsid w:val="007F589B"/>
    <w:rsid w:val="00811A51"/>
    <w:rsid w:val="00835AE5"/>
    <w:rsid w:val="0084713F"/>
    <w:rsid w:val="00857893"/>
    <w:rsid w:val="00862FAA"/>
    <w:rsid w:val="008857C6"/>
    <w:rsid w:val="008874D4"/>
    <w:rsid w:val="00895344"/>
    <w:rsid w:val="008A4DD9"/>
    <w:rsid w:val="008C021E"/>
    <w:rsid w:val="008D0F07"/>
    <w:rsid w:val="008E06EF"/>
    <w:rsid w:val="00906592"/>
    <w:rsid w:val="00906EDC"/>
    <w:rsid w:val="00914AA7"/>
    <w:rsid w:val="00951716"/>
    <w:rsid w:val="00951DAD"/>
    <w:rsid w:val="009548BA"/>
    <w:rsid w:val="0097705C"/>
    <w:rsid w:val="00987C04"/>
    <w:rsid w:val="009A075A"/>
    <w:rsid w:val="009A3ADD"/>
    <w:rsid w:val="009A72CC"/>
    <w:rsid w:val="009C32B2"/>
    <w:rsid w:val="009D455C"/>
    <w:rsid w:val="009E58DF"/>
    <w:rsid w:val="009E5E80"/>
    <w:rsid w:val="009F349B"/>
    <w:rsid w:val="00A15877"/>
    <w:rsid w:val="00A27906"/>
    <w:rsid w:val="00A37EF5"/>
    <w:rsid w:val="00A425E6"/>
    <w:rsid w:val="00A43824"/>
    <w:rsid w:val="00A542A0"/>
    <w:rsid w:val="00A603DB"/>
    <w:rsid w:val="00A61086"/>
    <w:rsid w:val="00AA46E0"/>
    <w:rsid w:val="00AC7F89"/>
    <w:rsid w:val="00AD55B1"/>
    <w:rsid w:val="00AE301A"/>
    <w:rsid w:val="00B06F18"/>
    <w:rsid w:val="00B36E70"/>
    <w:rsid w:val="00B56F8C"/>
    <w:rsid w:val="00B570B4"/>
    <w:rsid w:val="00B67E90"/>
    <w:rsid w:val="00B710FC"/>
    <w:rsid w:val="00B81A76"/>
    <w:rsid w:val="00B81F7C"/>
    <w:rsid w:val="00B92460"/>
    <w:rsid w:val="00B96126"/>
    <w:rsid w:val="00B969AA"/>
    <w:rsid w:val="00BA5BCB"/>
    <w:rsid w:val="00BC7B01"/>
    <w:rsid w:val="00BE2938"/>
    <w:rsid w:val="00BE36AD"/>
    <w:rsid w:val="00BF07CE"/>
    <w:rsid w:val="00C1396F"/>
    <w:rsid w:val="00C315BA"/>
    <w:rsid w:val="00C338F7"/>
    <w:rsid w:val="00C36626"/>
    <w:rsid w:val="00C41A68"/>
    <w:rsid w:val="00C42C16"/>
    <w:rsid w:val="00C520C1"/>
    <w:rsid w:val="00C62EFA"/>
    <w:rsid w:val="00C650EB"/>
    <w:rsid w:val="00C80951"/>
    <w:rsid w:val="00C955CE"/>
    <w:rsid w:val="00C97CCD"/>
    <w:rsid w:val="00CC0BF5"/>
    <w:rsid w:val="00CF1B81"/>
    <w:rsid w:val="00D060E9"/>
    <w:rsid w:val="00D10306"/>
    <w:rsid w:val="00D112D7"/>
    <w:rsid w:val="00D145C7"/>
    <w:rsid w:val="00D17258"/>
    <w:rsid w:val="00D247F2"/>
    <w:rsid w:val="00D25FBD"/>
    <w:rsid w:val="00D3595F"/>
    <w:rsid w:val="00D364F4"/>
    <w:rsid w:val="00D524D0"/>
    <w:rsid w:val="00D53525"/>
    <w:rsid w:val="00D779C3"/>
    <w:rsid w:val="00D92100"/>
    <w:rsid w:val="00D933B0"/>
    <w:rsid w:val="00DA0625"/>
    <w:rsid w:val="00DA3CBC"/>
    <w:rsid w:val="00DD1B7F"/>
    <w:rsid w:val="00DE5D2F"/>
    <w:rsid w:val="00DE7244"/>
    <w:rsid w:val="00E0247E"/>
    <w:rsid w:val="00E03A3D"/>
    <w:rsid w:val="00E25BCD"/>
    <w:rsid w:val="00E26F48"/>
    <w:rsid w:val="00E353DF"/>
    <w:rsid w:val="00E35A22"/>
    <w:rsid w:val="00E435FB"/>
    <w:rsid w:val="00E4572A"/>
    <w:rsid w:val="00E672D9"/>
    <w:rsid w:val="00E753A7"/>
    <w:rsid w:val="00E84549"/>
    <w:rsid w:val="00E95809"/>
    <w:rsid w:val="00EB55AC"/>
    <w:rsid w:val="00EC0C45"/>
    <w:rsid w:val="00ED7A47"/>
    <w:rsid w:val="00EE2445"/>
    <w:rsid w:val="00F01241"/>
    <w:rsid w:val="00F07A2F"/>
    <w:rsid w:val="00F101FA"/>
    <w:rsid w:val="00F27AB0"/>
    <w:rsid w:val="00F350F5"/>
    <w:rsid w:val="00F4148A"/>
    <w:rsid w:val="00F71191"/>
    <w:rsid w:val="00F726D8"/>
    <w:rsid w:val="00F82CFF"/>
    <w:rsid w:val="00F85CF0"/>
    <w:rsid w:val="00FF0C19"/>
    <w:rsid w:val="00FF151F"/>
    <w:rsid w:val="00FF3247"/>
    <w:rsid w:val="04A95464"/>
    <w:rsid w:val="07526710"/>
    <w:rsid w:val="08D8133B"/>
    <w:rsid w:val="0D617E57"/>
    <w:rsid w:val="0ED777E6"/>
    <w:rsid w:val="0FFBAA18"/>
    <w:rsid w:val="15CB2224"/>
    <w:rsid w:val="184C3483"/>
    <w:rsid w:val="1EF30526"/>
    <w:rsid w:val="1EF990EE"/>
    <w:rsid w:val="1F334F31"/>
    <w:rsid w:val="2412358C"/>
    <w:rsid w:val="24CF183D"/>
    <w:rsid w:val="2A275322"/>
    <w:rsid w:val="2DFD5065"/>
    <w:rsid w:val="2EDC63CD"/>
    <w:rsid w:val="2F69F42E"/>
    <w:rsid w:val="2FFF1A89"/>
    <w:rsid w:val="34F65F00"/>
    <w:rsid w:val="38FE1C8F"/>
    <w:rsid w:val="39085C9D"/>
    <w:rsid w:val="39FF5E65"/>
    <w:rsid w:val="3A3075CA"/>
    <w:rsid w:val="3CDF62E7"/>
    <w:rsid w:val="3D7B252E"/>
    <w:rsid w:val="3EBB7259"/>
    <w:rsid w:val="3EE145DA"/>
    <w:rsid w:val="3FEF0327"/>
    <w:rsid w:val="3FF901FF"/>
    <w:rsid w:val="3FFBBC9D"/>
    <w:rsid w:val="3FFE637E"/>
    <w:rsid w:val="401C704F"/>
    <w:rsid w:val="44317A6C"/>
    <w:rsid w:val="44FA1CD1"/>
    <w:rsid w:val="47B927FE"/>
    <w:rsid w:val="4DC1292D"/>
    <w:rsid w:val="4DED9C11"/>
    <w:rsid w:val="4FAF55F5"/>
    <w:rsid w:val="4FFD3A05"/>
    <w:rsid w:val="52AD6857"/>
    <w:rsid w:val="533D1C58"/>
    <w:rsid w:val="56F95142"/>
    <w:rsid w:val="57EB32AB"/>
    <w:rsid w:val="593E4A00"/>
    <w:rsid w:val="5BBBB454"/>
    <w:rsid w:val="5BFFEE87"/>
    <w:rsid w:val="5DBD8179"/>
    <w:rsid w:val="5EBE6296"/>
    <w:rsid w:val="5F661C0A"/>
    <w:rsid w:val="5FFFECD4"/>
    <w:rsid w:val="63E3012B"/>
    <w:rsid w:val="64C75599"/>
    <w:rsid w:val="65FEC636"/>
    <w:rsid w:val="67B1EE31"/>
    <w:rsid w:val="6F7E9F0E"/>
    <w:rsid w:val="6FED475D"/>
    <w:rsid w:val="6FFF1A15"/>
    <w:rsid w:val="728D5A20"/>
    <w:rsid w:val="72EB2246"/>
    <w:rsid w:val="741E94CA"/>
    <w:rsid w:val="744C3E22"/>
    <w:rsid w:val="7476B67D"/>
    <w:rsid w:val="75FE501B"/>
    <w:rsid w:val="75FF899F"/>
    <w:rsid w:val="76E9CA47"/>
    <w:rsid w:val="779F8BC1"/>
    <w:rsid w:val="77EFE79B"/>
    <w:rsid w:val="77F90EE5"/>
    <w:rsid w:val="77FF45C3"/>
    <w:rsid w:val="784965D0"/>
    <w:rsid w:val="786A2B8A"/>
    <w:rsid w:val="7A77F2FE"/>
    <w:rsid w:val="7AC36559"/>
    <w:rsid w:val="7AFF8003"/>
    <w:rsid w:val="7B9F413D"/>
    <w:rsid w:val="7BB3E523"/>
    <w:rsid w:val="7BC70818"/>
    <w:rsid w:val="7BF38FD1"/>
    <w:rsid w:val="7BFF23B8"/>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修订2"/>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9">
    <w:name w:val="修订3"/>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0">
    <w:name w:val="修订4"/>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5556</Words>
  <Characters>5715</Characters>
  <Lines>226</Lines>
  <Paragraphs>235</Paragraphs>
  <TotalTime>7</TotalTime>
  <ScaleCrop>false</ScaleCrop>
  <LinksUpToDate>false</LinksUpToDate>
  <CharactersWithSpaces>5743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2025-03-31T10:59:00Z</dcterms:created>
  <dc:creator>user</dc:creator>
  <cp:lastModifiedBy>Brook</cp:lastModifiedBy>
  <cp:lastPrinted>2025-02-28T09:15:00Z</cp:lastPrinted>
  <dcterms:modified xsi:type="dcterms:W3CDTF">2025-05-19T04:32:41Z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2879829BE9F64E36813FD4BCF8CE5BB5_13</vt:lpwstr>
  </property>
  <property fmtid="{D5CDD505-2E9C-101B-9397-08002B2CF9AE}" pid="4" name="KSOTemplateDocerSaveRecord">
    <vt:lpwstr>eyJoZGlkIjoiM2RiYjRiZTJjZDIyOTM3MTA5N2VjMTIxYjJjNzgzY2YiLCJ1c2VySWQiOiI0NTA5ODI5NzEifQ==</vt:lpwstr>
  </property>
</Properties>
</file>