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D1BEA">
      <w:pPr>
        <w:widowControl/>
        <w:ind w:firstLine="198" w:firstLineChars="62"/>
        <w:jc w:val="left"/>
        <w:rPr>
          <w:rFonts w:hint="eastAsia" w:ascii="方正仿宋_GBK" w:hAnsi="Times New Roman" w:eastAsia="方正仿宋_GBK" w:cs="Times New Roman"/>
          <w:szCs w:val="32"/>
        </w:rPr>
      </w:pPr>
      <w:r>
        <w:rPr>
          <w:rFonts w:hint="eastAsia" w:ascii="方正仿宋_GBK" w:hAnsi="Times New Roman" w:eastAsia="方正仿宋_GBK" w:cs="Times New Roman"/>
          <w:szCs w:val="32"/>
        </w:rPr>
        <w:t>附件：</w:t>
      </w:r>
    </w:p>
    <w:p w14:paraId="2814BC8C">
      <w:pPr>
        <w:spacing w:line="360" w:lineRule="auto"/>
        <w:ind w:firstLine="198" w:firstLineChars="45"/>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申报材料说明</w:t>
      </w:r>
    </w:p>
    <w:p w14:paraId="3E9206D9">
      <w:pPr>
        <w:ind w:firstLine="640"/>
        <w:rPr>
          <w:rFonts w:ascii="Times New Roman" w:hAnsi="Times New Roman" w:eastAsia="黑体" w:cs="Times New Roman"/>
          <w:szCs w:val="32"/>
        </w:rPr>
      </w:pPr>
    </w:p>
    <w:p w14:paraId="031D9152">
      <w:pPr>
        <w:pStyle w:val="2"/>
        <w:ind w:firstLine="640"/>
        <w:rPr>
          <w:rFonts w:eastAsia="方正仿宋_GBK" w:cs="Times New Roman"/>
          <w:szCs w:val="32"/>
        </w:rPr>
      </w:pPr>
      <w:r>
        <w:rPr>
          <w:rFonts w:eastAsia="方正仿宋_GBK" w:cs="Times New Roman"/>
          <w:szCs w:val="32"/>
        </w:rPr>
        <w:t>参选银行应根据</w:t>
      </w:r>
      <w:bookmarkStart w:id="2" w:name="_GoBack"/>
      <w:bookmarkEnd w:id="2"/>
      <w:r>
        <w:rPr>
          <w:rFonts w:hint="eastAsia" w:eastAsia="方正仿宋_GBK" w:cs="Times New Roman"/>
          <w:szCs w:val="32"/>
          <w:highlight w:val="yellow"/>
          <w:lang w:eastAsia="zh-CN"/>
        </w:rPr>
        <w:t>南京高校科技成果转化天使基金</w:t>
      </w:r>
      <w:r>
        <w:rPr>
          <w:rFonts w:eastAsia="方正仿宋_GBK" w:cs="Times New Roman"/>
          <w:szCs w:val="32"/>
        </w:rPr>
        <w:t>托管银行遴选公告的相关要求，按以下内容提交材料。</w:t>
      </w:r>
    </w:p>
    <w:p w14:paraId="205CAC24">
      <w:pPr>
        <w:ind w:firstLine="640"/>
        <w:rPr>
          <w:rFonts w:ascii="Times New Roman" w:hAnsi="Times New Roman" w:eastAsia="黑体" w:cs="Times New Roman"/>
          <w:szCs w:val="32"/>
        </w:rPr>
      </w:pPr>
      <w:r>
        <w:rPr>
          <w:rFonts w:ascii="Times New Roman" w:hAnsi="Times New Roman" w:eastAsia="黑体" w:cs="Times New Roman"/>
          <w:szCs w:val="32"/>
        </w:rPr>
        <w:t>文件一</w:t>
      </w:r>
      <w:r>
        <w:rPr>
          <w:rFonts w:hint="eastAsia" w:ascii="Times New Roman" w:hAnsi="Times New Roman" w:eastAsia="黑体" w:cs="Times New Roman"/>
          <w:szCs w:val="32"/>
        </w:rPr>
        <w:t xml:space="preserve"> </w:t>
      </w:r>
      <w:r>
        <w:rPr>
          <w:rFonts w:ascii="Times New Roman" w:hAnsi="Times New Roman" w:eastAsia="黑体" w:cs="Times New Roman"/>
          <w:szCs w:val="32"/>
        </w:rPr>
        <w:t>申报函（见模板1）</w:t>
      </w:r>
    </w:p>
    <w:p w14:paraId="1E44A126">
      <w:pPr>
        <w:pStyle w:val="2"/>
        <w:ind w:firstLine="640"/>
        <w:rPr>
          <w:rFonts w:eastAsia="方正仿宋_GBK" w:cs="Times New Roman"/>
          <w:szCs w:val="32"/>
        </w:rPr>
      </w:pPr>
      <w:r>
        <w:rPr>
          <w:rFonts w:hint="eastAsia" w:eastAsia="方正仿宋_GBK" w:cs="Times New Roman"/>
          <w:szCs w:val="32"/>
        </w:rPr>
        <w:t>包括参选银行名称、托管资质、基金托管经验、托管团队、服务效率及具备的优势等。</w:t>
      </w:r>
    </w:p>
    <w:p w14:paraId="49E6DE89">
      <w:pPr>
        <w:ind w:firstLine="640"/>
        <w:rPr>
          <w:rFonts w:ascii="Times New Roman" w:hAnsi="Times New Roman" w:eastAsia="黑体" w:cs="Times New Roman"/>
          <w:szCs w:val="32"/>
        </w:rPr>
      </w:pPr>
      <w:r>
        <w:rPr>
          <w:rFonts w:ascii="Times New Roman" w:hAnsi="Times New Roman" w:eastAsia="黑体" w:cs="Times New Roman"/>
          <w:szCs w:val="32"/>
        </w:rPr>
        <w:t>文件二 参选银行所在行的总行或者分行的授权书（见模板2）</w:t>
      </w:r>
    </w:p>
    <w:p w14:paraId="38F3FC4C">
      <w:pPr>
        <w:ind w:firstLine="640"/>
        <w:rPr>
          <w:rFonts w:ascii="Times New Roman" w:hAnsi="Times New Roman" w:eastAsia="黑体" w:cs="Times New Roman"/>
          <w:szCs w:val="32"/>
        </w:rPr>
      </w:pPr>
      <w:r>
        <w:rPr>
          <w:rFonts w:ascii="Times New Roman" w:hAnsi="Times New Roman" w:eastAsia="黑体" w:cs="Times New Roman"/>
          <w:szCs w:val="32"/>
        </w:rPr>
        <w:t>文件三</w:t>
      </w:r>
      <w:r>
        <w:rPr>
          <w:rFonts w:hint="eastAsia" w:ascii="Times New Roman" w:hAnsi="Times New Roman" w:eastAsia="黑体" w:cs="Times New Roman"/>
          <w:szCs w:val="32"/>
        </w:rPr>
        <w:t xml:space="preserve"> </w:t>
      </w:r>
      <w:r>
        <w:rPr>
          <w:rFonts w:ascii="Times New Roman" w:hAnsi="Times New Roman" w:eastAsia="黑体" w:cs="Times New Roman"/>
          <w:szCs w:val="32"/>
        </w:rPr>
        <w:t>承诺函（见模板3）</w:t>
      </w:r>
    </w:p>
    <w:p w14:paraId="0322B0E0">
      <w:pPr>
        <w:ind w:firstLine="640"/>
        <w:rPr>
          <w:rFonts w:ascii="Times New Roman" w:hAnsi="Times New Roman" w:eastAsia="黑体" w:cs="Times New Roman"/>
          <w:szCs w:val="32"/>
        </w:rPr>
      </w:pPr>
      <w:bookmarkStart w:id="0" w:name="_Hlk174974287"/>
      <w:r>
        <w:rPr>
          <w:rFonts w:ascii="Times New Roman" w:hAnsi="Times New Roman" w:eastAsia="黑体" w:cs="Times New Roman"/>
          <w:szCs w:val="32"/>
        </w:rPr>
        <w:t>文件四 资质证明</w:t>
      </w:r>
    </w:p>
    <w:p w14:paraId="64E83CDE">
      <w:pPr>
        <w:pStyle w:val="2"/>
        <w:ind w:firstLine="640"/>
        <w:rPr>
          <w:rFonts w:eastAsia="方正仿宋_GBK" w:cs="Times New Roman"/>
          <w:szCs w:val="32"/>
        </w:rPr>
      </w:pPr>
      <w:r>
        <w:rPr>
          <w:rFonts w:eastAsia="方正仿宋_GBK" w:cs="Times New Roman"/>
          <w:szCs w:val="32"/>
        </w:rPr>
        <w:t>包括营业执照副本、金融许可证、银行基金托管资质证书复印件。</w:t>
      </w:r>
    </w:p>
    <w:p w14:paraId="3C73F308">
      <w:pPr>
        <w:pStyle w:val="2"/>
        <w:ind w:firstLine="640"/>
        <w:rPr>
          <w:rFonts w:eastAsia="仿宋_GB2312" w:cs="Times New Roman"/>
        </w:rPr>
      </w:pPr>
      <w:r>
        <w:rPr>
          <w:rFonts w:eastAsia="黑体" w:cs="Times New Roman"/>
          <w:szCs w:val="32"/>
        </w:rPr>
        <w:t xml:space="preserve">文件五 </w:t>
      </w:r>
      <w:r>
        <w:rPr>
          <w:rFonts w:hint="eastAsia" w:eastAsia="黑体" w:cs="Times New Roman"/>
          <w:szCs w:val="32"/>
        </w:rPr>
        <w:t>参选</w:t>
      </w:r>
      <w:r>
        <w:rPr>
          <w:rFonts w:eastAsia="黑体" w:cs="Times New Roman"/>
          <w:szCs w:val="32"/>
        </w:rPr>
        <w:t>银行概况</w:t>
      </w:r>
    </w:p>
    <w:p w14:paraId="473F5757">
      <w:pPr>
        <w:pStyle w:val="2"/>
        <w:ind w:firstLine="640"/>
        <w:rPr>
          <w:rFonts w:eastAsia="楷体" w:cs="Times New Roman"/>
        </w:rPr>
      </w:pPr>
      <w:r>
        <w:rPr>
          <w:rFonts w:eastAsia="楷体" w:cs="Times New Roman"/>
        </w:rPr>
        <w:t>（一）基本情况</w:t>
      </w:r>
    </w:p>
    <w:p w14:paraId="640691D9">
      <w:pPr>
        <w:pStyle w:val="2"/>
        <w:ind w:firstLine="640"/>
        <w:rPr>
          <w:rFonts w:eastAsia="方正仿宋_GBK" w:cs="Times New Roman"/>
          <w:szCs w:val="32"/>
        </w:rPr>
      </w:pPr>
      <w:r>
        <w:rPr>
          <w:rFonts w:eastAsia="方正仿宋_GBK" w:cs="Times New Roman"/>
          <w:szCs w:val="32"/>
        </w:rPr>
        <w:t>包括银行名称、注册地址、认缴及实缴出资、股权结构、治理架构、高管团队、历史沿革、行业地位、所获荣誉等。</w:t>
      </w:r>
    </w:p>
    <w:p w14:paraId="6B162B97">
      <w:pPr>
        <w:pStyle w:val="2"/>
        <w:ind w:firstLine="640"/>
        <w:rPr>
          <w:rFonts w:eastAsia="楷体" w:cs="Times New Roman"/>
        </w:rPr>
      </w:pPr>
      <w:r>
        <w:rPr>
          <w:rFonts w:eastAsia="楷体" w:cs="Times New Roman"/>
        </w:rPr>
        <w:t>（二）业务及团队情况</w:t>
      </w:r>
    </w:p>
    <w:p w14:paraId="4C932010">
      <w:pPr>
        <w:pStyle w:val="2"/>
        <w:ind w:firstLine="640"/>
        <w:rPr>
          <w:rFonts w:eastAsia="仿宋_GB2312" w:cs="Times New Roman"/>
        </w:rPr>
      </w:pPr>
      <w:r>
        <w:rPr>
          <w:rFonts w:eastAsia="方正仿宋_GBK" w:cs="Times New Roman"/>
          <w:szCs w:val="32"/>
        </w:rPr>
        <w:t>包括业务布局、托管业务概况；核心业务团队、风控团队、基金托管管理部门职能及托管团队介绍等。</w:t>
      </w:r>
    </w:p>
    <w:p w14:paraId="4341E858">
      <w:pPr>
        <w:pStyle w:val="2"/>
        <w:ind w:firstLine="640"/>
        <w:rPr>
          <w:rFonts w:eastAsia="楷体" w:cs="Times New Roman"/>
        </w:rPr>
      </w:pPr>
      <w:r>
        <w:rPr>
          <w:rFonts w:eastAsia="楷体" w:cs="Times New Roman"/>
        </w:rPr>
        <w:t>（三）制度建设情况</w:t>
      </w:r>
    </w:p>
    <w:p w14:paraId="527B4C56">
      <w:pPr>
        <w:pStyle w:val="2"/>
        <w:ind w:firstLine="640"/>
        <w:rPr>
          <w:rFonts w:eastAsia="方正仿宋_GBK" w:cs="Times New Roman"/>
          <w:szCs w:val="32"/>
        </w:rPr>
      </w:pPr>
      <w:r>
        <w:rPr>
          <w:rFonts w:eastAsia="方正仿宋_GBK" w:cs="Times New Roman"/>
          <w:szCs w:val="32"/>
        </w:rPr>
        <w:t>包括风险控制制度、基金托管业务相关管理制度等。</w:t>
      </w:r>
    </w:p>
    <w:p w14:paraId="5F2C6D4F">
      <w:pPr>
        <w:pStyle w:val="2"/>
        <w:ind w:firstLine="640"/>
        <w:rPr>
          <w:rFonts w:eastAsia="楷体" w:cs="Times New Roman"/>
        </w:rPr>
      </w:pPr>
      <w:r>
        <w:rPr>
          <w:rFonts w:eastAsia="楷体" w:cs="Times New Roman"/>
        </w:rPr>
        <w:t>（四）托管信息系统建设</w:t>
      </w:r>
    </w:p>
    <w:p w14:paraId="466A6962">
      <w:pPr>
        <w:pStyle w:val="2"/>
        <w:ind w:firstLine="640"/>
        <w:rPr>
          <w:rFonts w:eastAsia="方正仿宋_GBK" w:cs="Times New Roman"/>
          <w:szCs w:val="32"/>
        </w:rPr>
      </w:pPr>
      <w:r>
        <w:rPr>
          <w:rFonts w:eastAsia="方正仿宋_GBK" w:cs="Times New Roman"/>
          <w:szCs w:val="32"/>
        </w:rPr>
        <w:t>包括托管业务系统、网银查询系统、托管数据集成等。</w:t>
      </w:r>
    </w:p>
    <w:p w14:paraId="7B59ADD6">
      <w:pPr>
        <w:pStyle w:val="2"/>
        <w:ind w:firstLine="640"/>
        <w:rPr>
          <w:rFonts w:eastAsia="楷体" w:cs="Times New Roman"/>
        </w:rPr>
      </w:pPr>
      <w:r>
        <w:rPr>
          <w:rFonts w:eastAsia="楷体" w:cs="Times New Roman"/>
        </w:rPr>
        <w:t>（五）人行综合评价结果</w:t>
      </w:r>
    </w:p>
    <w:p w14:paraId="3A6EF7C2">
      <w:pPr>
        <w:pStyle w:val="2"/>
        <w:ind w:firstLine="640"/>
        <w:rPr>
          <w:rFonts w:eastAsia="方正仿宋_GBK" w:cs="Times New Roman"/>
          <w:szCs w:val="32"/>
        </w:rPr>
      </w:pPr>
      <w:r>
        <w:rPr>
          <w:rFonts w:eastAsia="方正仿宋_GBK" w:cs="Times New Roman"/>
          <w:szCs w:val="32"/>
        </w:rPr>
        <w:t>参与遴选的商业银行在人行南京分行对南京地区银行业金融机构2019年度-2023年度的综合评价中获得的成绩。</w:t>
      </w:r>
    </w:p>
    <w:p w14:paraId="4E23A19F">
      <w:pPr>
        <w:pStyle w:val="2"/>
        <w:ind w:firstLine="640"/>
        <w:rPr>
          <w:rFonts w:eastAsia="黑体" w:cs="Times New Roman"/>
          <w:szCs w:val="32"/>
        </w:rPr>
      </w:pPr>
      <w:r>
        <w:rPr>
          <w:rFonts w:eastAsia="黑体" w:cs="Times New Roman"/>
          <w:szCs w:val="32"/>
        </w:rPr>
        <w:t>文件六 专职托管团队配备</w:t>
      </w:r>
    </w:p>
    <w:p w14:paraId="47FC29ED">
      <w:pPr>
        <w:pStyle w:val="2"/>
        <w:ind w:firstLine="640"/>
        <w:rPr>
          <w:rFonts w:eastAsia="方正仿宋_GBK" w:cs="Times New Roman"/>
          <w:szCs w:val="32"/>
        </w:rPr>
      </w:pPr>
      <w:r>
        <w:rPr>
          <w:rFonts w:hint="eastAsia" w:eastAsia="方正仿宋_GBK" w:cs="Times New Roman"/>
          <w:szCs w:val="32"/>
        </w:rPr>
        <w:t>参选</w:t>
      </w:r>
      <w:r>
        <w:rPr>
          <w:rFonts w:eastAsia="方正仿宋_GBK" w:cs="Times New Roman"/>
          <w:szCs w:val="32"/>
        </w:rPr>
        <w:t>银行拟与管理人对接专人的从业经验证明材料，包括属地服务能力及托管经验等，并说明服务方式。</w:t>
      </w:r>
    </w:p>
    <w:p w14:paraId="2FE148C8">
      <w:pPr>
        <w:pStyle w:val="2"/>
        <w:ind w:firstLine="640"/>
        <w:rPr>
          <w:rFonts w:eastAsia="黑体" w:cs="Times New Roman"/>
          <w:szCs w:val="32"/>
        </w:rPr>
      </w:pPr>
      <w:r>
        <w:rPr>
          <w:rFonts w:eastAsia="黑体" w:cs="Times New Roman"/>
          <w:szCs w:val="32"/>
        </w:rPr>
        <w:t>文件七 基金托管经验业绩情况</w:t>
      </w:r>
    </w:p>
    <w:p w14:paraId="70B1F8C5">
      <w:pPr>
        <w:pStyle w:val="2"/>
        <w:ind w:firstLine="640"/>
        <w:rPr>
          <w:rFonts w:eastAsia="方正仿宋_GBK" w:cs="Times New Roman"/>
          <w:szCs w:val="32"/>
        </w:rPr>
      </w:pPr>
      <w:r>
        <w:rPr>
          <w:rFonts w:eastAsia="方正仿宋_GBK" w:cs="Times New Roman"/>
          <w:szCs w:val="32"/>
        </w:rPr>
        <w:t>包括但不限于已托管基金数量、规模，托管私募股权投资基金、</w:t>
      </w:r>
      <w:r>
        <w:rPr>
          <w:rFonts w:hint="eastAsia" w:eastAsia="方正仿宋_GBK" w:cs="Times New Roman"/>
          <w:szCs w:val="32"/>
        </w:rPr>
        <w:t>创业投资基金、</w:t>
      </w:r>
      <w:r>
        <w:rPr>
          <w:rFonts w:eastAsia="方正仿宋_GBK" w:cs="Times New Roman"/>
          <w:szCs w:val="32"/>
        </w:rPr>
        <w:t>政府投资基金、大基金情况等，并分类提供托管基金汇总统计表（见模版4）</w:t>
      </w:r>
      <w:r>
        <w:rPr>
          <w:rFonts w:hint="eastAsia" w:eastAsia="方正仿宋_GBK" w:cs="Times New Roman"/>
          <w:szCs w:val="32"/>
        </w:rPr>
        <w:t>。</w:t>
      </w:r>
    </w:p>
    <w:p w14:paraId="76A18EC8">
      <w:pPr>
        <w:pStyle w:val="2"/>
        <w:ind w:firstLine="640"/>
        <w:rPr>
          <w:rFonts w:eastAsia="黑体" w:cs="Times New Roman"/>
          <w:szCs w:val="32"/>
        </w:rPr>
      </w:pPr>
      <w:r>
        <w:rPr>
          <w:rFonts w:eastAsia="黑体" w:cs="Times New Roman"/>
          <w:szCs w:val="32"/>
        </w:rPr>
        <w:t xml:space="preserve">文件八 </w:t>
      </w:r>
      <w:r>
        <w:rPr>
          <w:rFonts w:hint="eastAsia" w:eastAsia="黑体" w:cs="Times New Roman"/>
          <w:szCs w:val="32"/>
        </w:rPr>
        <w:t>参选</w:t>
      </w:r>
      <w:r>
        <w:rPr>
          <w:rFonts w:eastAsia="黑体" w:cs="Times New Roman"/>
          <w:szCs w:val="32"/>
        </w:rPr>
        <w:t>银行提供服务内容的相关说明文件</w:t>
      </w:r>
    </w:p>
    <w:p w14:paraId="2EEF7A2E">
      <w:pPr>
        <w:pStyle w:val="2"/>
        <w:ind w:firstLine="640"/>
        <w:rPr>
          <w:rFonts w:eastAsia="方正仿宋_GBK" w:cs="Times New Roman"/>
          <w:szCs w:val="32"/>
        </w:rPr>
      </w:pPr>
      <w:r>
        <w:rPr>
          <w:rFonts w:eastAsia="方正仿宋_GBK" w:cs="Times New Roman"/>
          <w:szCs w:val="32"/>
        </w:rPr>
        <w:t>包括托管费报价、支付及结算手续费、信息查询服务、限时服务承诺（涉及募集户、托管户开立时限和收到指令后资金汇划时限）等。</w:t>
      </w:r>
    </w:p>
    <w:p w14:paraId="342F035D">
      <w:pPr>
        <w:pStyle w:val="2"/>
        <w:ind w:firstLine="640"/>
        <w:rPr>
          <w:rFonts w:eastAsia="黑体" w:cs="Times New Roman"/>
          <w:szCs w:val="32"/>
        </w:rPr>
      </w:pPr>
      <w:r>
        <w:rPr>
          <w:rFonts w:eastAsia="黑体" w:cs="Times New Roman"/>
          <w:szCs w:val="32"/>
        </w:rPr>
        <w:t>文件</w:t>
      </w:r>
      <w:r>
        <w:rPr>
          <w:rFonts w:hint="eastAsia" w:eastAsia="黑体" w:cs="Times New Roman"/>
          <w:szCs w:val="32"/>
        </w:rPr>
        <w:t>九</w:t>
      </w:r>
      <w:r>
        <w:rPr>
          <w:rFonts w:eastAsia="黑体" w:cs="Times New Roman"/>
          <w:szCs w:val="32"/>
        </w:rPr>
        <w:t xml:space="preserve"> </w:t>
      </w:r>
      <w:r>
        <w:rPr>
          <w:rFonts w:hint="eastAsia" w:eastAsia="黑体" w:cs="Times New Roman"/>
          <w:szCs w:val="32"/>
        </w:rPr>
        <w:t>金融服务支持</w:t>
      </w:r>
    </w:p>
    <w:p w14:paraId="0AA0D9A9">
      <w:pPr>
        <w:pStyle w:val="2"/>
        <w:ind w:firstLine="640"/>
        <w:rPr>
          <w:rFonts w:eastAsia="方正仿宋_GBK" w:cs="Times New Roman"/>
          <w:szCs w:val="32"/>
        </w:rPr>
      </w:pPr>
      <w:r>
        <w:rPr>
          <w:rFonts w:eastAsia="方正仿宋_GBK" w:cs="Times New Roman"/>
          <w:szCs w:val="32"/>
        </w:rPr>
        <w:t>包括但不限于</w:t>
      </w:r>
      <w:r>
        <w:rPr>
          <w:rFonts w:hint="eastAsia" w:eastAsia="方正仿宋_GBK" w:cs="Times New Roman"/>
          <w:szCs w:val="32"/>
        </w:rPr>
        <w:t>基金间隙资金安排、</w:t>
      </w:r>
      <w:r>
        <w:rPr>
          <w:rFonts w:eastAsia="方正仿宋_GBK" w:cs="Times New Roman"/>
          <w:szCs w:val="32"/>
        </w:rPr>
        <w:t>增值服务</w:t>
      </w:r>
      <w:r>
        <w:rPr>
          <w:rFonts w:hint="eastAsia" w:eastAsia="方正仿宋_GBK" w:cs="Times New Roman"/>
          <w:szCs w:val="32"/>
        </w:rPr>
        <w:t>等金融服务支持。</w:t>
      </w:r>
    </w:p>
    <w:p w14:paraId="57CAD7D3">
      <w:pPr>
        <w:pStyle w:val="2"/>
        <w:ind w:firstLine="640"/>
        <w:rPr>
          <w:rFonts w:eastAsia="黑体" w:cs="Times New Roman"/>
          <w:szCs w:val="32"/>
        </w:rPr>
      </w:pPr>
      <w:r>
        <w:rPr>
          <w:rFonts w:eastAsia="黑体" w:cs="Times New Roman"/>
          <w:szCs w:val="32"/>
        </w:rPr>
        <w:t>文件</w:t>
      </w:r>
      <w:r>
        <w:rPr>
          <w:rFonts w:hint="eastAsia" w:eastAsia="黑体" w:cs="Times New Roman"/>
          <w:szCs w:val="32"/>
        </w:rPr>
        <w:t>十</w:t>
      </w:r>
      <w:r>
        <w:rPr>
          <w:rFonts w:eastAsia="黑体" w:cs="Times New Roman"/>
          <w:szCs w:val="32"/>
        </w:rPr>
        <w:t xml:space="preserve"> </w:t>
      </w:r>
      <w:r>
        <w:rPr>
          <w:rFonts w:hint="eastAsia" w:eastAsia="黑体" w:cs="Times New Roman"/>
          <w:szCs w:val="32"/>
        </w:rPr>
        <w:t>经济贡献</w:t>
      </w:r>
    </w:p>
    <w:p w14:paraId="1BC692AB">
      <w:pPr>
        <w:pStyle w:val="2"/>
        <w:ind w:firstLine="640"/>
        <w:rPr>
          <w:rFonts w:ascii="方正仿宋_GBK" w:eastAsia="方正仿宋_GBK" w:cs="Times New Roman"/>
          <w:szCs w:val="32"/>
        </w:rPr>
      </w:pPr>
      <w:r>
        <w:rPr>
          <w:rFonts w:hint="eastAsia" w:ascii="方正仿宋_GBK" w:eastAsia="方正仿宋_GBK" w:cs="Times New Roman"/>
          <w:szCs w:val="32"/>
        </w:rPr>
        <w:t>包括但不限于对南京的税收贡献总量、支持地方经济发展等。</w:t>
      </w:r>
    </w:p>
    <w:p w14:paraId="2BF57BDF">
      <w:pPr>
        <w:pStyle w:val="2"/>
        <w:ind w:firstLine="640"/>
        <w:rPr>
          <w:rFonts w:eastAsia="仿宋_GB2312" w:cs="Times New Roman"/>
        </w:rPr>
      </w:pPr>
      <w:r>
        <w:rPr>
          <w:rFonts w:eastAsia="黑体" w:cs="Times New Roman"/>
          <w:szCs w:val="32"/>
        </w:rPr>
        <w:t>文件</w:t>
      </w:r>
      <w:r>
        <w:rPr>
          <w:rFonts w:hint="eastAsia" w:eastAsia="黑体" w:cs="Times New Roman"/>
          <w:szCs w:val="32"/>
        </w:rPr>
        <w:t>十一</w:t>
      </w:r>
      <w:r>
        <w:rPr>
          <w:rFonts w:eastAsia="仿宋_GB2312" w:cs="Times New Roman"/>
        </w:rPr>
        <w:t xml:space="preserve"> </w:t>
      </w:r>
      <w:r>
        <w:rPr>
          <w:rFonts w:eastAsia="黑体" w:cs="Times New Roman"/>
          <w:szCs w:val="32"/>
        </w:rPr>
        <w:t>无重大过失及处罚的说明</w:t>
      </w:r>
    </w:p>
    <w:p w14:paraId="039DD403">
      <w:pPr>
        <w:pStyle w:val="2"/>
        <w:ind w:firstLine="640"/>
        <w:rPr>
          <w:rFonts w:eastAsia="方正仿宋_GBK" w:cs="Times New Roman"/>
          <w:szCs w:val="32"/>
        </w:rPr>
      </w:pPr>
      <w:r>
        <w:rPr>
          <w:rFonts w:eastAsia="方正仿宋_GBK" w:cs="Times New Roman"/>
          <w:szCs w:val="32"/>
        </w:rPr>
        <w:t>最近3年无重大过失及受行政主管机关或司法机关处罚的证明文件或声明。</w:t>
      </w:r>
    </w:p>
    <w:p w14:paraId="58DB1AD4">
      <w:pPr>
        <w:pStyle w:val="2"/>
        <w:ind w:firstLine="640"/>
        <w:rPr>
          <w:rFonts w:eastAsia="黑体" w:cs="Times New Roman"/>
          <w:szCs w:val="32"/>
        </w:rPr>
      </w:pPr>
      <w:r>
        <w:rPr>
          <w:rFonts w:eastAsia="黑体" w:cs="Times New Roman"/>
          <w:szCs w:val="32"/>
        </w:rPr>
        <w:t>文件十</w:t>
      </w:r>
      <w:r>
        <w:rPr>
          <w:rFonts w:hint="eastAsia" w:eastAsia="黑体" w:cs="Times New Roman"/>
          <w:szCs w:val="32"/>
        </w:rPr>
        <w:t>二</w:t>
      </w:r>
      <w:r>
        <w:rPr>
          <w:rFonts w:eastAsia="黑体" w:cs="Times New Roman"/>
          <w:szCs w:val="32"/>
        </w:rPr>
        <w:t xml:space="preserve"> </w:t>
      </w:r>
      <w:r>
        <w:rPr>
          <w:rFonts w:hint="eastAsia" w:eastAsia="黑体" w:cs="Times New Roman"/>
          <w:szCs w:val="32"/>
        </w:rPr>
        <w:t>参选</w:t>
      </w:r>
      <w:r>
        <w:rPr>
          <w:rFonts w:eastAsia="黑体" w:cs="Times New Roman"/>
          <w:szCs w:val="32"/>
        </w:rPr>
        <w:t>银行认为需加以说明的其他材料</w:t>
      </w:r>
    </w:p>
    <w:p w14:paraId="2C217705">
      <w:pPr>
        <w:pStyle w:val="2"/>
        <w:ind w:firstLine="640"/>
        <w:rPr>
          <w:rFonts w:eastAsia="方正仿宋_GBK" w:cs="Times New Roman"/>
          <w:szCs w:val="32"/>
        </w:rPr>
      </w:pPr>
      <w:r>
        <w:rPr>
          <w:rFonts w:hint="eastAsia" w:eastAsia="方正仿宋_GBK" w:cs="Times New Roman"/>
          <w:szCs w:val="32"/>
        </w:rPr>
        <w:t>如有。</w:t>
      </w:r>
    </w:p>
    <w:p w14:paraId="075414C0">
      <w:pPr>
        <w:pStyle w:val="2"/>
        <w:ind w:firstLine="640"/>
        <w:rPr>
          <w:rFonts w:eastAsia="仿宋_GB2312" w:cs="Times New Roman"/>
        </w:rPr>
      </w:pPr>
    </w:p>
    <w:p w14:paraId="3567F27C">
      <w:pPr>
        <w:pStyle w:val="2"/>
        <w:ind w:firstLine="640"/>
        <w:rPr>
          <w:rFonts w:hint="eastAsia" w:ascii="方正仿宋_GBK" w:eastAsia="方正仿宋_GBK" w:cs="Times New Roman"/>
          <w:szCs w:val="32"/>
        </w:rPr>
      </w:pPr>
      <w:r>
        <w:rPr>
          <w:rFonts w:hint="eastAsia" w:ascii="方正仿宋_GBK" w:eastAsia="方正仿宋_GBK" w:cs="Times New Roman"/>
        </w:rPr>
        <w:t>备注：参选银行应在申报装订材料中提供“</w:t>
      </w:r>
      <w:r>
        <w:rPr>
          <w:rFonts w:hint="eastAsia" w:ascii="方正黑体_GBK" w:eastAsia="方正黑体_GBK" w:cs="Times New Roman"/>
        </w:rPr>
        <w:t>评分索引表</w:t>
      </w:r>
      <w:r>
        <w:rPr>
          <w:rFonts w:hint="eastAsia" w:ascii="方正仿宋_GBK" w:eastAsia="方正仿宋_GBK" w:cs="Times New Roman"/>
        </w:rPr>
        <w:t>”。</w:t>
      </w:r>
      <w:bookmarkEnd w:id="0"/>
    </w:p>
    <w:p w14:paraId="09C228B0">
      <w:pPr>
        <w:snapToGrid w:val="0"/>
        <w:spacing w:line="600" w:lineRule="exact"/>
        <w:ind w:firstLine="640"/>
        <w:rPr>
          <w:rFonts w:hint="eastAsia" w:ascii="方正仿宋_GBK" w:hAnsi="Times New Roman" w:eastAsia="方正仿宋_GBK" w:cs="Times New Roman"/>
          <w:u w:val="single"/>
        </w:rPr>
      </w:pPr>
      <w:r>
        <w:rPr>
          <w:rFonts w:hint="eastAsia" w:ascii="方正仿宋_GBK" w:hAnsi="Times New Roman" w:eastAsia="方正仿宋_GBK" w:cs="Times New Roman"/>
          <w:u w:val="single"/>
        </w:rPr>
        <w:t>《托管银行遴选评分细则》中涉及的证明材料可作为上述文件的相关附件。</w:t>
      </w:r>
    </w:p>
    <w:p w14:paraId="789F8DD9">
      <w:pPr>
        <w:snapToGrid w:val="0"/>
        <w:spacing w:line="600" w:lineRule="exact"/>
        <w:ind w:firstLine="640"/>
        <w:rPr>
          <w:rFonts w:hint="eastAsia" w:ascii="方正仿宋_GBK" w:hAnsi="Times New Roman" w:eastAsia="方正仿宋_GBK" w:cs="Times New Roman"/>
          <w:u w:val="single"/>
        </w:rPr>
      </w:pPr>
      <w:r>
        <w:rPr>
          <w:rFonts w:hint="eastAsia" w:ascii="方正仿宋_GBK" w:hAnsi="Times New Roman" w:eastAsia="方正仿宋_GBK" w:cs="Times New Roman"/>
          <w:u w:val="single"/>
        </w:rPr>
        <w:t>申报材料汇编用印、格式、封面、装订要求附后。</w:t>
      </w:r>
    </w:p>
    <w:p w14:paraId="1C11BA97">
      <w:pPr>
        <w:ind w:firstLine="0" w:firstLineChars="0"/>
        <w:rPr>
          <w:rFonts w:ascii="Times New Roman" w:hAnsi="Times New Roman" w:eastAsia="黑体" w:cs="Times New Roman"/>
          <w:szCs w:val="32"/>
        </w:rPr>
      </w:pPr>
    </w:p>
    <w:p w14:paraId="6F2FF6F6">
      <w:pPr>
        <w:ind w:firstLine="0" w:firstLineChars="0"/>
        <w:rPr>
          <w:rFonts w:ascii="Times New Roman" w:hAnsi="Times New Roman" w:eastAsia="黑体" w:cs="Times New Roman"/>
          <w:szCs w:val="32"/>
        </w:rPr>
      </w:pPr>
    </w:p>
    <w:p w14:paraId="1E223FD8">
      <w:pPr>
        <w:ind w:firstLine="0" w:firstLineChars="0"/>
        <w:rPr>
          <w:rFonts w:ascii="Times New Roman" w:hAnsi="Times New Roman" w:eastAsia="黑体" w:cs="Times New Roman"/>
          <w:szCs w:val="32"/>
        </w:rPr>
      </w:pPr>
    </w:p>
    <w:p w14:paraId="22F7FA57">
      <w:pPr>
        <w:ind w:firstLine="0" w:firstLineChars="0"/>
        <w:rPr>
          <w:rFonts w:ascii="Times New Roman" w:hAnsi="Times New Roman" w:eastAsia="黑体" w:cs="Times New Roman"/>
          <w:szCs w:val="32"/>
        </w:rPr>
      </w:pPr>
    </w:p>
    <w:p w14:paraId="1E4BB047">
      <w:pPr>
        <w:ind w:firstLine="0" w:firstLineChars="0"/>
        <w:rPr>
          <w:rFonts w:ascii="Times New Roman" w:hAnsi="Times New Roman" w:eastAsia="黑体" w:cs="Times New Roman"/>
          <w:szCs w:val="32"/>
        </w:rPr>
      </w:pPr>
    </w:p>
    <w:p w14:paraId="58B65102">
      <w:pPr>
        <w:ind w:firstLine="0" w:firstLineChars="0"/>
        <w:rPr>
          <w:rFonts w:ascii="Times New Roman" w:hAnsi="Times New Roman" w:eastAsia="黑体" w:cs="Times New Roman"/>
          <w:szCs w:val="32"/>
        </w:rPr>
      </w:pPr>
    </w:p>
    <w:p w14:paraId="654EA2ED">
      <w:pPr>
        <w:ind w:firstLine="0" w:firstLineChars="0"/>
        <w:rPr>
          <w:rFonts w:ascii="Times New Roman" w:hAnsi="Times New Roman" w:eastAsia="黑体" w:cs="Times New Roman"/>
          <w:szCs w:val="32"/>
        </w:rPr>
      </w:pPr>
    </w:p>
    <w:p w14:paraId="14CD38D7">
      <w:pPr>
        <w:ind w:firstLine="0" w:firstLineChars="0"/>
        <w:rPr>
          <w:rFonts w:ascii="Times New Roman" w:hAnsi="Times New Roman" w:eastAsia="黑体" w:cs="Times New Roman"/>
          <w:szCs w:val="32"/>
        </w:rPr>
      </w:pPr>
    </w:p>
    <w:p w14:paraId="5218ED1D">
      <w:pPr>
        <w:ind w:firstLine="0" w:firstLineChars="0"/>
        <w:rPr>
          <w:rFonts w:ascii="Times New Roman" w:hAnsi="Times New Roman" w:eastAsia="仿宋_GB2312" w:cs="Times New Roman"/>
          <w:szCs w:val="32"/>
        </w:rPr>
      </w:pPr>
    </w:p>
    <w:p w14:paraId="24BE2AD4">
      <w:pPr>
        <w:ind w:firstLine="0" w:firstLineChars="0"/>
        <w:rPr>
          <w:rFonts w:ascii="Times New Roman" w:hAnsi="Times New Roman" w:eastAsia="仿宋_GB2312" w:cs="Times New Roman"/>
          <w:szCs w:val="32"/>
        </w:rPr>
      </w:pPr>
    </w:p>
    <w:p w14:paraId="42A0A1E0">
      <w:pPr>
        <w:ind w:firstLine="0" w:firstLineChars="0"/>
        <w:rPr>
          <w:rFonts w:ascii="Times New Roman" w:hAnsi="Times New Roman" w:eastAsia="方正仿宋_GBK" w:cs="Times New Roman"/>
          <w:szCs w:val="32"/>
        </w:rPr>
      </w:pPr>
    </w:p>
    <w:p w14:paraId="144695B9">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模版1：</w:t>
      </w:r>
    </w:p>
    <w:p w14:paraId="72EAA20F">
      <w:pPr>
        <w:ind w:firstLine="880"/>
        <w:jc w:val="center"/>
        <w:rPr>
          <w:rFonts w:hint="eastAsia" w:ascii="方正小标宋_GBK" w:hAnsi="Times New Roman" w:eastAsia="方正小标宋_GBK" w:cs="Times New Roman"/>
          <w:bCs/>
          <w:szCs w:val="32"/>
        </w:rPr>
      </w:pPr>
      <w:r>
        <w:rPr>
          <w:rFonts w:hint="eastAsia" w:ascii="方正小标宋_GBK" w:hAnsi="Times New Roman" w:eastAsia="方正小标宋_GBK" w:cs="Times New Roman"/>
          <w:bCs/>
          <w:sz w:val="44"/>
          <w:szCs w:val="44"/>
        </w:rPr>
        <w:t>申报函</w:t>
      </w:r>
    </w:p>
    <w:p w14:paraId="2E582112">
      <w:pPr>
        <w:ind w:firstLine="640"/>
        <w:rPr>
          <w:rFonts w:ascii="Times New Roman" w:hAnsi="Times New Roman" w:eastAsia="仿宋_GB2312" w:cs="Times New Roman"/>
          <w:szCs w:val="32"/>
        </w:rPr>
      </w:pPr>
    </w:p>
    <w:p w14:paraId="05F980B1">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***管理有限公司：</w:t>
      </w:r>
    </w:p>
    <w:p w14:paraId="4FCAAEE9">
      <w:pPr>
        <w:ind w:firstLine="640"/>
        <w:rPr>
          <w:rFonts w:ascii="Times New Roman" w:hAnsi="Times New Roman" w:eastAsia="方正仿宋_GBK" w:cs="Times New Roman"/>
          <w:szCs w:val="32"/>
        </w:rPr>
      </w:pPr>
      <w:r>
        <w:rPr>
          <w:rFonts w:ascii="Times New Roman" w:hAnsi="Times New Roman" w:eastAsia="方正仿宋_GBK" w:cs="Times New Roman"/>
          <w:szCs w:val="32"/>
        </w:rPr>
        <w:t>根据**基金托管银行遴选公告，**银行（参选银行全称）不仅满足贵司对托管银行的基本要求，而且拥有健全的托管制度体系、专业的托管业务团队以及较强的托管服务能力。截至</w:t>
      </w:r>
      <w:r>
        <w:rPr>
          <w:rFonts w:ascii="Times New Roman" w:hAnsi="Times New Roman" w:eastAsia="方正仿宋_GBK" w:cs="Times New Roman"/>
          <w:szCs w:val="32"/>
          <w:highlight w:val="yellow"/>
        </w:rPr>
        <w:t>2024年</w:t>
      </w:r>
      <w:r>
        <w:rPr>
          <w:rFonts w:hint="eastAsia" w:ascii="Times New Roman" w:hAnsi="Times New Roman" w:eastAsia="方正仿宋_GBK" w:cs="Times New Roman"/>
          <w:szCs w:val="32"/>
          <w:highlight w:val="yellow"/>
        </w:rPr>
        <w:t>12</w:t>
      </w:r>
      <w:r>
        <w:rPr>
          <w:rFonts w:ascii="Times New Roman" w:hAnsi="Times New Roman" w:eastAsia="方正仿宋_GBK" w:cs="Times New Roman"/>
          <w:szCs w:val="32"/>
          <w:highlight w:val="yellow"/>
        </w:rPr>
        <w:t>月3</w:t>
      </w:r>
      <w:r>
        <w:rPr>
          <w:rFonts w:hint="eastAsia" w:ascii="Times New Roman" w:hAnsi="Times New Roman" w:eastAsia="方正仿宋_GBK" w:cs="Times New Roman"/>
          <w:szCs w:val="32"/>
          <w:highlight w:val="yellow"/>
        </w:rPr>
        <w:t>1</w:t>
      </w:r>
      <w:r>
        <w:rPr>
          <w:rFonts w:ascii="Times New Roman" w:hAnsi="Times New Roman" w:eastAsia="方正仿宋_GBK" w:cs="Times New Roman"/>
          <w:szCs w:val="32"/>
          <w:highlight w:val="yellow"/>
        </w:rPr>
        <w:t>日</w:t>
      </w:r>
      <w:r>
        <w:rPr>
          <w:rFonts w:ascii="Times New Roman" w:hAnsi="Times New Roman" w:eastAsia="方正仿宋_GBK" w:cs="Times New Roman"/>
          <w:szCs w:val="32"/>
        </w:rPr>
        <w:t>，已受托管理的基金数量合计**、规模**（基金需在中基协备案），其中托管私募股权投资基金规模**、创业投资基金规模**、政府投资基金规模**、大基金规模**；曾在****年获得****的荣誉（如人行南京分行的综合评价结果等）。</w:t>
      </w:r>
    </w:p>
    <w:p w14:paraId="2DA50BB8">
      <w:pPr>
        <w:ind w:firstLine="640"/>
        <w:rPr>
          <w:rFonts w:ascii="Times New Roman" w:hAnsi="Times New Roman" w:eastAsia="方正仿宋_GBK" w:cs="Times New Roman"/>
          <w:szCs w:val="32"/>
        </w:rPr>
      </w:pPr>
      <w:r>
        <w:rPr>
          <w:rFonts w:ascii="Times New Roman" w:hAnsi="Times New Roman" w:eastAsia="方正仿宋_GBK" w:cs="Times New Roman"/>
          <w:szCs w:val="32"/>
        </w:rPr>
        <w:t>为充分发挥我行的资源优势和服务能力，助力江苏省“51010”战略性新兴产业集群、“1650”产业体系、“10+X”未来产业体系以及南京市“2+6+6”创新型产业集群的高质量发展，现申报托管***基金。</w:t>
      </w:r>
    </w:p>
    <w:p w14:paraId="2FBF5AFA">
      <w:pPr>
        <w:ind w:firstLine="0" w:firstLineChars="0"/>
        <w:rPr>
          <w:rFonts w:ascii="Times New Roman" w:hAnsi="Times New Roman" w:eastAsia="方正仿宋_GBK" w:cs="Times New Roman"/>
          <w:szCs w:val="32"/>
        </w:rPr>
      </w:pPr>
    </w:p>
    <w:p w14:paraId="5B11E716">
      <w:pPr>
        <w:ind w:firstLine="640"/>
        <w:rPr>
          <w:rFonts w:ascii="Times New Roman" w:hAnsi="Times New Roman" w:eastAsia="方正仿宋_GBK" w:cs="Times New Roman"/>
          <w:szCs w:val="32"/>
        </w:rPr>
      </w:pPr>
      <w:r>
        <w:rPr>
          <w:rFonts w:ascii="Times New Roman" w:hAnsi="Times New Roman" w:eastAsia="方正仿宋_GBK" w:cs="Times New Roman"/>
          <w:szCs w:val="32"/>
        </w:rPr>
        <w:t>附件：托管银行申报表</w:t>
      </w:r>
    </w:p>
    <w:p w14:paraId="58DB0EA8">
      <w:pPr>
        <w:ind w:firstLine="640"/>
        <w:rPr>
          <w:rFonts w:ascii="Times New Roman" w:hAnsi="Times New Roman" w:eastAsia="方正仿宋_GBK" w:cs="Times New Roman"/>
          <w:szCs w:val="32"/>
        </w:rPr>
      </w:pPr>
    </w:p>
    <w:p w14:paraId="66CE30CD">
      <w:pPr>
        <w:ind w:firstLine="640"/>
        <w:rPr>
          <w:rFonts w:ascii="Times New Roman" w:hAnsi="Times New Roman" w:eastAsia="方正仿宋_GBK" w:cs="Times New Roman"/>
          <w:szCs w:val="32"/>
        </w:rPr>
      </w:pPr>
      <w:r>
        <w:rPr>
          <w:rFonts w:ascii="Times New Roman" w:hAnsi="Times New Roman" w:eastAsia="方正仿宋_GBK" w:cs="Times New Roman"/>
          <w:szCs w:val="32"/>
        </w:rPr>
        <w:t>联系人：****</w:t>
      </w:r>
    </w:p>
    <w:p w14:paraId="0F330649">
      <w:pPr>
        <w:ind w:firstLine="640"/>
        <w:rPr>
          <w:rFonts w:ascii="Times New Roman" w:hAnsi="Times New Roman" w:eastAsia="方正仿宋_GBK" w:cs="Times New Roman"/>
          <w:szCs w:val="32"/>
        </w:rPr>
      </w:pPr>
      <w:r>
        <w:rPr>
          <w:rFonts w:ascii="Times New Roman" w:hAnsi="Times New Roman" w:eastAsia="方正仿宋_GBK" w:cs="Times New Roman"/>
          <w:szCs w:val="32"/>
        </w:rPr>
        <w:t>联系电话：****</w:t>
      </w:r>
    </w:p>
    <w:p w14:paraId="3384E1E2">
      <w:pPr>
        <w:ind w:firstLine="640"/>
        <w:jc w:val="right"/>
        <w:rPr>
          <w:rFonts w:ascii="Times New Roman" w:hAnsi="Times New Roman" w:eastAsia="方正仿宋_GBK" w:cs="Times New Roman"/>
          <w:szCs w:val="32"/>
        </w:rPr>
      </w:pPr>
      <w:r>
        <w:rPr>
          <w:rFonts w:ascii="Times New Roman" w:hAnsi="Times New Roman" w:eastAsia="方正仿宋_GBK" w:cs="Times New Roman"/>
          <w:szCs w:val="32"/>
        </w:rPr>
        <w:t>参选银行名称（盖章）</w:t>
      </w:r>
    </w:p>
    <w:p w14:paraId="0BDA59E5">
      <w:pPr>
        <w:spacing w:line="240" w:lineRule="auto"/>
        <w:ind w:firstLine="640" w:firstLineChars="0"/>
        <w:jc w:val="right"/>
        <w:rPr>
          <w:rFonts w:ascii="Times New Roman" w:hAnsi="Times New Roman" w:eastAsia="方正仿宋_GBK" w:cs="Times New Roman"/>
          <w:szCs w:val="32"/>
        </w:rPr>
      </w:pPr>
      <w:r>
        <w:rPr>
          <w:rFonts w:ascii="Times New Roman" w:hAnsi="Times New Roman" w:eastAsia="方正仿宋_GBK" w:cs="Times New Roman"/>
          <w:szCs w:val="32"/>
        </w:rPr>
        <w:t>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年**月**日</w:t>
      </w:r>
    </w:p>
    <w:p w14:paraId="52B761E9">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w:t>
      </w:r>
    </w:p>
    <w:p w14:paraId="6033F891">
      <w:pPr>
        <w:spacing w:line="600" w:lineRule="exact"/>
        <w:ind w:firstLine="714"/>
        <w:jc w:val="center"/>
        <w:rPr>
          <w:rFonts w:ascii="Times New Roman" w:hAnsi="Times New Roman" w:eastAsia="方正小标宋_GBK" w:cs="Times New Roman"/>
          <w:spacing w:val="-3"/>
          <w:position w:val="18"/>
          <w:sz w:val="36"/>
          <w:szCs w:val="36"/>
        </w:rPr>
      </w:pPr>
      <w:r>
        <w:rPr>
          <w:rFonts w:ascii="Times New Roman" w:hAnsi="Times New Roman" w:eastAsia="方正小标宋_GBK" w:cs="Times New Roman"/>
          <w:spacing w:val="-3"/>
          <w:position w:val="18"/>
          <w:sz w:val="36"/>
          <w:szCs w:val="36"/>
        </w:rPr>
        <w:t>**基金托管银行申报表</w:t>
      </w:r>
    </w:p>
    <w:tbl>
      <w:tblPr>
        <w:tblStyle w:val="44"/>
        <w:tblW w:w="99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2876"/>
        <w:gridCol w:w="2491"/>
        <w:gridCol w:w="2314"/>
      </w:tblGrid>
      <w:tr w14:paraId="75574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2279" w:type="dxa"/>
            <w:vAlign w:val="center"/>
          </w:tcPr>
          <w:p w14:paraId="44D3B31C">
            <w:pPr>
              <w:pStyle w:val="43"/>
              <w:widowControl w:val="0"/>
              <w:jc w:val="center"/>
              <w:rPr>
                <w:rFonts w:ascii="Times New Roman" w:hAnsi="Times New Roman" w:cs="Times New Roman"/>
              </w:rPr>
            </w:pPr>
            <w:r>
              <w:rPr>
                <w:rFonts w:ascii="Times New Roman" w:hAnsi="Times New Roman" w:cs="Times New Roman"/>
                <w:lang w:eastAsia="zh-CN"/>
              </w:rPr>
              <w:t>参选银行</w:t>
            </w:r>
            <w:r>
              <w:rPr>
                <w:rFonts w:ascii="Times New Roman" w:hAnsi="Times New Roman" w:cs="Times New Roman"/>
              </w:rPr>
              <w:t>名称</w:t>
            </w:r>
          </w:p>
        </w:tc>
        <w:tc>
          <w:tcPr>
            <w:tcW w:w="2876" w:type="dxa"/>
            <w:vAlign w:val="center"/>
          </w:tcPr>
          <w:p w14:paraId="088B0A3F">
            <w:pPr>
              <w:pStyle w:val="43"/>
              <w:widowControl w:val="0"/>
              <w:ind w:firstLine="640"/>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eastAsia="zh-CN"/>
              </w:rPr>
              <w:t>加盖</w:t>
            </w:r>
            <w:r>
              <w:rPr>
                <w:rFonts w:ascii="Times New Roman" w:hAnsi="Times New Roman" w:cs="Times New Roman"/>
              </w:rPr>
              <w:t>公章）</w:t>
            </w:r>
          </w:p>
        </w:tc>
        <w:tc>
          <w:tcPr>
            <w:tcW w:w="2491" w:type="dxa"/>
            <w:vAlign w:val="center"/>
          </w:tcPr>
          <w:p w14:paraId="5914DAE4">
            <w:pPr>
              <w:pStyle w:val="43"/>
              <w:widowControl w:val="0"/>
              <w:jc w:val="center"/>
              <w:rPr>
                <w:rFonts w:ascii="Times New Roman" w:hAnsi="Times New Roman" w:cs="Times New Roman"/>
              </w:rPr>
            </w:pPr>
            <w:r>
              <w:rPr>
                <w:rFonts w:ascii="Times New Roman" w:hAnsi="Times New Roman" w:cs="Times New Roman"/>
              </w:rPr>
              <w:t>负责人</w:t>
            </w:r>
          </w:p>
        </w:tc>
        <w:tc>
          <w:tcPr>
            <w:tcW w:w="2314" w:type="dxa"/>
            <w:vAlign w:val="center"/>
          </w:tcPr>
          <w:p w14:paraId="101E4C06">
            <w:pPr>
              <w:spacing w:line="520" w:lineRule="exact"/>
              <w:ind w:firstLine="640" w:firstLineChars="0"/>
              <w:jc w:val="center"/>
              <w:rPr>
                <w:rFonts w:ascii="Times New Roman" w:hAnsi="Times New Roman" w:eastAsia="方正仿宋_GBK" w:cs="Times New Roman"/>
                <w:kern w:val="0"/>
                <w:szCs w:val="20"/>
                <w14:ligatures w14:val="none"/>
              </w:rPr>
            </w:pPr>
          </w:p>
        </w:tc>
      </w:tr>
      <w:tr w14:paraId="02BAE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vAlign w:val="center"/>
          </w:tcPr>
          <w:p w14:paraId="30E29AFA">
            <w:pPr>
              <w:pStyle w:val="43"/>
              <w:widowControl w:val="0"/>
              <w:jc w:val="center"/>
              <w:rPr>
                <w:rFonts w:ascii="Times New Roman" w:hAnsi="Times New Roman" w:cs="Times New Roman"/>
                <w:lang w:eastAsia="zh-CN"/>
              </w:rPr>
            </w:pPr>
            <w:r>
              <w:rPr>
                <w:rFonts w:ascii="Times New Roman" w:hAnsi="Times New Roman" w:cs="Times New Roman"/>
                <w:lang w:eastAsia="zh-CN"/>
              </w:rPr>
              <w:t>在江苏省内设立机构日期</w:t>
            </w:r>
          </w:p>
        </w:tc>
        <w:tc>
          <w:tcPr>
            <w:tcW w:w="2876" w:type="dxa"/>
            <w:vAlign w:val="center"/>
          </w:tcPr>
          <w:p w14:paraId="00602EE2">
            <w:pPr>
              <w:pStyle w:val="43"/>
              <w:widowControl w:val="0"/>
              <w:ind w:firstLine="640"/>
              <w:jc w:val="center"/>
              <w:rPr>
                <w:rFonts w:ascii="Times New Roman" w:hAnsi="Times New Roman" w:cs="Times New Roman"/>
              </w:rPr>
            </w:pPr>
            <w:r>
              <w:rPr>
                <w:rFonts w:ascii="Times New Roman" w:hAnsi="Times New Roman" w:cs="Times New Roman"/>
              </w:rPr>
              <w:t>年</w:t>
            </w:r>
            <w:r>
              <w:rPr>
                <w:rFonts w:ascii="Times New Roman" w:hAnsi="Times New Roman" w:cs="Times New Roman"/>
                <w:lang w:eastAsia="zh-CN"/>
              </w:rPr>
              <w:t xml:space="preserve">  </w:t>
            </w:r>
            <w:r>
              <w:rPr>
                <w:rFonts w:ascii="Times New Roman" w:hAnsi="Times New Roman" w:cs="Times New Roman"/>
              </w:rPr>
              <w:t>月</w:t>
            </w:r>
          </w:p>
        </w:tc>
        <w:tc>
          <w:tcPr>
            <w:tcW w:w="2491" w:type="dxa"/>
            <w:vAlign w:val="center"/>
          </w:tcPr>
          <w:p w14:paraId="04F34136">
            <w:pPr>
              <w:pStyle w:val="43"/>
              <w:widowControl w:val="0"/>
              <w:jc w:val="center"/>
              <w:rPr>
                <w:rFonts w:ascii="Times New Roman" w:hAnsi="Times New Roman" w:cs="Times New Roman"/>
                <w:lang w:eastAsia="zh-CN"/>
              </w:rPr>
            </w:pPr>
            <w:r>
              <w:rPr>
                <w:rFonts w:ascii="Times New Roman" w:hAnsi="Times New Roman" w:cs="Times New Roman"/>
                <w:lang w:eastAsia="zh-CN"/>
              </w:rPr>
              <w:t>在江苏省内设立支行及分理处总数</w:t>
            </w:r>
          </w:p>
        </w:tc>
        <w:tc>
          <w:tcPr>
            <w:tcW w:w="2314" w:type="dxa"/>
            <w:vAlign w:val="center"/>
          </w:tcPr>
          <w:p w14:paraId="03197570">
            <w:pPr>
              <w:pStyle w:val="43"/>
              <w:widowControl w:val="0"/>
              <w:ind w:firstLine="640"/>
              <w:jc w:val="center"/>
              <w:rPr>
                <w:rFonts w:ascii="Times New Roman" w:hAnsi="Times New Roman" w:cs="Times New Roman"/>
              </w:rPr>
            </w:pPr>
            <w:r>
              <w:rPr>
                <w:rFonts w:ascii="Times New Roman" w:hAnsi="Times New Roman" w:cs="Times New Roman"/>
              </w:rPr>
              <w:t>个</w:t>
            </w:r>
          </w:p>
        </w:tc>
      </w:tr>
      <w:tr w14:paraId="26A4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79" w:type="dxa"/>
            <w:vAlign w:val="center"/>
          </w:tcPr>
          <w:p w14:paraId="57A5FD73">
            <w:pPr>
              <w:pStyle w:val="43"/>
              <w:widowControl w:val="0"/>
              <w:jc w:val="center"/>
              <w:rPr>
                <w:rFonts w:ascii="Times New Roman" w:hAnsi="Times New Roman" w:cs="Times New Roman"/>
              </w:rPr>
            </w:pPr>
            <w:r>
              <w:rPr>
                <w:rFonts w:ascii="Times New Roman" w:hAnsi="Times New Roman" w:cs="Times New Roman"/>
              </w:rPr>
              <w:t>基金托管资格</w:t>
            </w:r>
          </w:p>
        </w:tc>
        <w:tc>
          <w:tcPr>
            <w:tcW w:w="2876" w:type="dxa"/>
            <w:vAlign w:val="center"/>
          </w:tcPr>
          <w:p w14:paraId="15F91651">
            <w:pPr>
              <w:pStyle w:val="43"/>
              <w:widowControl w:val="0"/>
              <w:ind w:firstLine="640"/>
              <w:jc w:val="center"/>
              <w:rPr>
                <w:rFonts w:ascii="Times New Roman" w:hAnsi="Times New Roman" w:cs="Times New Roman"/>
              </w:rPr>
            </w:pPr>
            <w:r>
              <w:rPr>
                <w:rFonts w:ascii="Times New Roman" w:hAnsi="Times New Roman" w:cs="Times New Roman"/>
              </w:rPr>
              <w:t>（有/无）</w:t>
            </w:r>
          </w:p>
        </w:tc>
        <w:tc>
          <w:tcPr>
            <w:tcW w:w="2491" w:type="dxa"/>
            <w:vAlign w:val="center"/>
          </w:tcPr>
          <w:p w14:paraId="0FD9D428">
            <w:pPr>
              <w:pStyle w:val="43"/>
              <w:widowControl w:val="0"/>
              <w:jc w:val="center"/>
              <w:rPr>
                <w:rFonts w:ascii="Times New Roman" w:hAnsi="Times New Roman" w:cs="Times New Roman"/>
                <w:lang w:eastAsia="zh-CN"/>
              </w:rPr>
            </w:pPr>
            <w:r>
              <w:rPr>
                <w:rFonts w:ascii="Times New Roman" w:hAnsi="Times New Roman" w:cs="Times New Roman"/>
                <w:lang w:eastAsia="zh-CN"/>
              </w:rPr>
              <w:t>基金账户预期年收益率</w:t>
            </w:r>
          </w:p>
        </w:tc>
        <w:tc>
          <w:tcPr>
            <w:tcW w:w="2314" w:type="dxa"/>
            <w:vAlign w:val="center"/>
          </w:tcPr>
          <w:p w14:paraId="32ACB4E2">
            <w:pPr>
              <w:spacing w:line="520" w:lineRule="exact"/>
              <w:ind w:firstLine="640" w:firstLineChars="0"/>
              <w:jc w:val="center"/>
              <w:rPr>
                <w:rFonts w:ascii="Times New Roman" w:hAnsi="Times New Roman" w:eastAsia="方正仿宋_GBK" w:cs="Times New Roman"/>
                <w:kern w:val="0"/>
                <w:szCs w:val="20"/>
                <w14:ligatures w14:val="none"/>
              </w:rPr>
            </w:pPr>
          </w:p>
        </w:tc>
      </w:tr>
      <w:tr w14:paraId="651E6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vAlign w:val="center"/>
          </w:tcPr>
          <w:p w14:paraId="012CBA17">
            <w:pPr>
              <w:pStyle w:val="43"/>
              <w:widowControl w:val="0"/>
              <w:jc w:val="center"/>
              <w:rPr>
                <w:rFonts w:ascii="Times New Roman" w:hAnsi="Times New Roman" w:cs="Times New Roman"/>
              </w:rPr>
            </w:pPr>
            <w:r>
              <w:rPr>
                <w:rFonts w:ascii="Times New Roman" w:hAnsi="Times New Roman" w:cs="Times New Roman"/>
              </w:rPr>
              <w:t>基金托管业务部门</w:t>
            </w:r>
          </w:p>
        </w:tc>
        <w:tc>
          <w:tcPr>
            <w:tcW w:w="2876" w:type="dxa"/>
            <w:vAlign w:val="center"/>
          </w:tcPr>
          <w:p w14:paraId="2BEBA699">
            <w:pPr>
              <w:spacing w:line="520" w:lineRule="exact"/>
              <w:ind w:firstLine="640" w:firstLineChars="0"/>
              <w:jc w:val="center"/>
              <w:rPr>
                <w:rFonts w:ascii="Times New Roman" w:hAnsi="Times New Roman" w:eastAsia="方正仿宋_GBK" w:cs="Times New Roman"/>
                <w:kern w:val="0"/>
                <w:szCs w:val="20"/>
                <w14:ligatures w14:val="none"/>
              </w:rPr>
            </w:pPr>
          </w:p>
        </w:tc>
        <w:tc>
          <w:tcPr>
            <w:tcW w:w="2491" w:type="dxa"/>
            <w:vAlign w:val="center"/>
          </w:tcPr>
          <w:p w14:paraId="0A6315CD">
            <w:pPr>
              <w:pStyle w:val="43"/>
              <w:widowControl w:val="0"/>
              <w:jc w:val="center"/>
              <w:rPr>
                <w:rFonts w:ascii="Times New Roman" w:hAnsi="Times New Roman" w:cs="Times New Roman"/>
              </w:rPr>
            </w:pPr>
            <w:r>
              <w:rPr>
                <w:rFonts w:ascii="Times New Roman" w:hAnsi="Times New Roman" w:cs="Times New Roman"/>
              </w:rPr>
              <w:t>专职人员数量</w:t>
            </w:r>
          </w:p>
        </w:tc>
        <w:tc>
          <w:tcPr>
            <w:tcW w:w="2314" w:type="dxa"/>
            <w:vAlign w:val="center"/>
          </w:tcPr>
          <w:p w14:paraId="16480CC4">
            <w:pPr>
              <w:pStyle w:val="43"/>
              <w:widowControl w:val="0"/>
              <w:ind w:firstLine="640"/>
              <w:jc w:val="center"/>
              <w:rPr>
                <w:rFonts w:ascii="Times New Roman" w:hAnsi="Times New Roman" w:cs="Times New Roman"/>
              </w:rPr>
            </w:pPr>
            <w:r>
              <w:rPr>
                <w:rFonts w:ascii="Times New Roman" w:hAnsi="Times New Roman" w:cs="Times New Roman"/>
              </w:rPr>
              <w:t>人</w:t>
            </w:r>
          </w:p>
        </w:tc>
      </w:tr>
      <w:tr w14:paraId="4F930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279" w:type="dxa"/>
            <w:vAlign w:val="center"/>
          </w:tcPr>
          <w:p w14:paraId="5A9315F0">
            <w:pPr>
              <w:pStyle w:val="43"/>
              <w:widowControl w:val="0"/>
              <w:jc w:val="center"/>
              <w:rPr>
                <w:rFonts w:ascii="Times New Roman" w:hAnsi="Times New Roman" w:cs="Times New Roman"/>
              </w:rPr>
            </w:pPr>
            <w:r>
              <w:rPr>
                <w:rFonts w:ascii="Times New Roman" w:hAnsi="Times New Roman" w:cs="Times New Roman"/>
              </w:rPr>
              <w:t>拟定服务专人姓名</w:t>
            </w:r>
          </w:p>
        </w:tc>
        <w:tc>
          <w:tcPr>
            <w:tcW w:w="2876" w:type="dxa"/>
            <w:vAlign w:val="center"/>
          </w:tcPr>
          <w:p w14:paraId="57BD8BE0">
            <w:pPr>
              <w:spacing w:line="520" w:lineRule="exact"/>
              <w:ind w:firstLine="640" w:firstLineChars="0"/>
              <w:jc w:val="center"/>
              <w:rPr>
                <w:rFonts w:ascii="Times New Roman" w:hAnsi="Times New Roman" w:eastAsia="方正仿宋_GBK" w:cs="Times New Roman"/>
                <w:kern w:val="0"/>
                <w:szCs w:val="20"/>
                <w14:ligatures w14:val="none"/>
              </w:rPr>
            </w:pPr>
          </w:p>
        </w:tc>
        <w:tc>
          <w:tcPr>
            <w:tcW w:w="2491" w:type="dxa"/>
            <w:vAlign w:val="center"/>
          </w:tcPr>
          <w:p w14:paraId="1DABFB9A">
            <w:pPr>
              <w:pStyle w:val="43"/>
              <w:widowControl w:val="0"/>
              <w:jc w:val="center"/>
              <w:rPr>
                <w:rFonts w:ascii="Times New Roman" w:hAnsi="Times New Roman" w:cs="Times New Roman"/>
              </w:rPr>
            </w:pPr>
            <w:r>
              <w:rPr>
                <w:rFonts w:ascii="Times New Roman" w:hAnsi="Times New Roman" w:cs="Times New Roman"/>
              </w:rPr>
              <w:t>基金从业年数</w:t>
            </w:r>
          </w:p>
        </w:tc>
        <w:tc>
          <w:tcPr>
            <w:tcW w:w="2314" w:type="dxa"/>
            <w:vAlign w:val="center"/>
          </w:tcPr>
          <w:p w14:paraId="69DFF3A5">
            <w:pPr>
              <w:pStyle w:val="43"/>
              <w:widowControl w:val="0"/>
              <w:ind w:firstLine="640"/>
              <w:jc w:val="center"/>
              <w:rPr>
                <w:rFonts w:ascii="Times New Roman" w:hAnsi="Times New Roman" w:cs="Times New Roman"/>
              </w:rPr>
            </w:pPr>
            <w:r>
              <w:rPr>
                <w:rFonts w:ascii="Times New Roman" w:hAnsi="Times New Roman" w:cs="Times New Roman"/>
              </w:rPr>
              <w:t>年</w:t>
            </w:r>
          </w:p>
        </w:tc>
      </w:tr>
      <w:tr w14:paraId="4706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2279" w:type="dxa"/>
            <w:vAlign w:val="center"/>
          </w:tcPr>
          <w:p w14:paraId="560175B7">
            <w:pPr>
              <w:pStyle w:val="43"/>
              <w:widowControl w:val="0"/>
              <w:jc w:val="center"/>
              <w:rPr>
                <w:rFonts w:ascii="Times New Roman" w:hAnsi="Times New Roman" w:cs="Times New Roman"/>
                <w:lang w:eastAsia="zh-CN"/>
              </w:rPr>
            </w:pPr>
            <w:r>
              <w:rPr>
                <w:rFonts w:ascii="Times New Roman" w:hAnsi="Times New Roman" w:cs="Times New Roman"/>
                <w:lang w:eastAsia="zh-CN"/>
              </w:rPr>
              <w:t>私募股权投资基金托管数量</w:t>
            </w:r>
          </w:p>
        </w:tc>
        <w:tc>
          <w:tcPr>
            <w:tcW w:w="2876" w:type="dxa"/>
            <w:vAlign w:val="center"/>
          </w:tcPr>
          <w:p w14:paraId="110DD436">
            <w:pPr>
              <w:pStyle w:val="43"/>
              <w:widowControl w:val="0"/>
              <w:ind w:firstLine="640"/>
              <w:jc w:val="center"/>
              <w:rPr>
                <w:rFonts w:ascii="Times New Roman" w:hAnsi="Times New Roman" w:cs="Times New Roman"/>
                <w:lang w:eastAsia="zh-CN"/>
              </w:rPr>
            </w:pPr>
            <w:r>
              <w:rPr>
                <w:rFonts w:ascii="Times New Roman" w:hAnsi="Times New Roman" w:cs="Times New Roman"/>
                <w:lang w:eastAsia="zh-CN"/>
              </w:rPr>
              <w:t>个</w:t>
            </w:r>
            <w:r>
              <w:rPr>
                <w:rFonts w:ascii="Times New Roman" w:hAnsi="Times New Roman" w:cs="Times New Roman"/>
                <w:highlight w:val="yellow"/>
                <w:lang w:eastAsia="zh-CN"/>
              </w:rPr>
              <w:t>（2020年1月1日至2024年12月31日）</w:t>
            </w:r>
          </w:p>
        </w:tc>
        <w:tc>
          <w:tcPr>
            <w:tcW w:w="2491" w:type="dxa"/>
            <w:vAlign w:val="center"/>
          </w:tcPr>
          <w:p w14:paraId="5A92D037">
            <w:pPr>
              <w:pStyle w:val="43"/>
              <w:widowControl w:val="0"/>
              <w:jc w:val="center"/>
              <w:rPr>
                <w:rFonts w:ascii="Times New Roman" w:hAnsi="Times New Roman" w:cs="Times New Roman"/>
                <w:lang w:eastAsia="zh-CN"/>
              </w:rPr>
            </w:pPr>
            <w:r>
              <w:rPr>
                <w:rFonts w:ascii="Times New Roman" w:hAnsi="Times New Roman" w:cs="Times New Roman"/>
                <w:lang w:eastAsia="zh-CN"/>
              </w:rPr>
              <w:t>私募股权投资基金托管规模</w:t>
            </w:r>
          </w:p>
        </w:tc>
        <w:tc>
          <w:tcPr>
            <w:tcW w:w="2314" w:type="dxa"/>
            <w:vAlign w:val="center"/>
          </w:tcPr>
          <w:p w14:paraId="4D4ABB73">
            <w:pPr>
              <w:pStyle w:val="43"/>
              <w:widowControl w:val="0"/>
              <w:ind w:firstLine="640"/>
              <w:jc w:val="center"/>
              <w:rPr>
                <w:rFonts w:ascii="Times New Roman" w:hAnsi="Times New Roman" w:cs="Times New Roman"/>
                <w:lang w:eastAsia="zh-CN"/>
              </w:rPr>
            </w:pPr>
            <w:r>
              <w:rPr>
                <w:rFonts w:ascii="Times New Roman" w:hAnsi="Times New Roman" w:cs="Times New Roman"/>
                <w:lang w:eastAsia="zh-CN"/>
              </w:rPr>
              <w:t>亿元</w:t>
            </w:r>
            <w:r>
              <w:rPr>
                <w:rFonts w:ascii="Times New Roman" w:hAnsi="Times New Roman" w:cs="Times New Roman"/>
                <w:highlight w:val="yellow"/>
                <w:lang w:eastAsia="zh-CN"/>
              </w:rPr>
              <w:t>（2020年1月1日至2024年12月31日）</w:t>
            </w:r>
          </w:p>
        </w:tc>
      </w:tr>
      <w:tr w14:paraId="5FCEB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279" w:type="dxa"/>
            <w:vAlign w:val="center"/>
          </w:tcPr>
          <w:p w14:paraId="4F16BA1C">
            <w:pPr>
              <w:pStyle w:val="43"/>
              <w:widowControl w:val="0"/>
              <w:jc w:val="center"/>
              <w:rPr>
                <w:rFonts w:ascii="Times New Roman" w:hAnsi="Times New Roman" w:cs="Times New Roman"/>
                <w:lang w:eastAsia="zh-CN"/>
              </w:rPr>
            </w:pPr>
            <w:r>
              <w:rPr>
                <w:rFonts w:ascii="Times New Roman" w:hAnsi="Times New Roman" w:cs="Times New Roman"/>
              </w:rPr>
              <w:t>近三年不良</w:t>
            </w:r>
            <w:r>
              <w:rPr>
                <w:rFonts w:ascii="Times New Roman" w:hAnsi="Times New Roman" w:cs="Times New Roman"/>
                <w:lang w:eastAsia="zh-CN"/>
              </w:rPr>
              <w:t>记</w:t>
            </w:r>
            <w:r>
              <w:rPr>
                <w:rFonts w:ascii="Times New Roman" w:hAnsi="Times New Roman" w:cs="Times New Roman"/>
              </w:rPr>
              <w:t>录</w:t>
            </w:r>
          </w:p>
        </w:tc>
        <w:tc>
          <w:tcPr>
            <w:tcW w:w="2876" w:type="dxa"/>
            <w:vAlign w:val="center"/>
          </w:tcPr>
          <w:p w14:paraId="35EEA7D4">
            <w:pPr>
              <w:spacing w:line="520" w:lineRule="exact"/>
              <w:ind w:firstLine="560" w:firstLineChars="0"/>
              <w:jc w:val="center"/>
              <w:rPr>
                <w:rFonts w:ascii="Times New Roman" w:hAnsi="Times New Roman" w:eastAsia="方正仿宋_GBK" w:cs="Times New Roman"/>
                <w:kern w:val="0"/>
                <w:szCs w:val="20"/>
                <w14:ligatures w14:val="none"/>
              </w:rPr>
            </w:pPr>
            <w:r>
              <w:rPr>
                <w:rFonts w:ascii="Times New Roman" w:hAnsi="Times New Roman" w:eastAsia="方正仿宋_GBK" w:cs="Times New Roman"/>
                <w:snapToGrid w:val="0"/>
                <w:color w:val="000000"/>
                <w:kern w:val="0"/>
                <w:sz w:val="28"/>
                <w:szCs w:val="28"/>
                <w:lang w:eastAsia="en-US"/>
                <w14:ligatures w14:val="none"/>
              </w:rPr>
              <w:t>（有/无）</w:t>
            </w:r>
          </w:p>
        </w:tc>
        <w:tc>
          <w:tcPr>
            <w:tcW w:w="2491" w:type="dxa"/>
            <w:vAlign w:val="center"/>
          </w:tcPr>
          <w:p w14:paraId="1FA939D3">
            <w:pPr>
              <w:pStyle w:val="43"/>
              <w:widowControl w:val="0"/>
              <w:jc w:val="center"/>
              <w:rPr>
                <w:rFonts w:ascii="Times New Roman" w:hAnsi="Times New Roman" w:cs="Times New Roman"/>
              </w:rPr>
            </w:pPr>
            <w:r>
              <w:rPr>
                <w:rFonts w:ascii="Times New Roman" w:hAnsi="Times New Roman" w:cs="Times New Roman"/>
              </w:rPr>
              <w:t>服务响应承诺时效</w:t>
            </w:r>
          </w:p>
        </w:tc>
        <w:tc>
          <w:tcPr>
            <w:tcW w:w="2314" w:type="dxa"/>
            <w:vAlign w:val="center"/>
          </w:tcPr>
          <w:p w14:paraId="3A1C03E8">
            <w:pPr>
              <w:pStyle w:val="43"/>
              <w:widowControl w:val="0"/>
              <w:ind w:firstLine="640"/>
              <w:jc w:val="center"/>
              <w:rPr>
                <w:rFonts w:ascii="Times New Roman" w:hAnsi="Times New Roman" w:cs="Times New Roman"/>
              </w:rPr>
            </w:pPr>
            <w:r>
              <w:rPr>
                <w:rFonts w:ascii="Times New Roman" w:hAnsi="Times New Roman" w:cs="Times New Roman"/>
              </w:rPr>
              <w:t>小时</w:t>
            </w:r>
          </w:p>
        </w:tc>
      </w:tr>
      <w:tr w14:paraId="47B03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0" w:hRule="atLeast"/>
          <w:jc w:val="center"/>
        </w:trPr>
        <w:tc>
          <w:tcPr>
            <w:tcW w:w="2279" w:type="dxa"/>
            <w:vAlign w:val="center"/>
          </w:tcPr>
          <w:p w14:paraId="17E4B97D">
            <w:pPr>
              <w:pStyle w:val="43"/>
              <w:widowControl w:val="0"/>
              <w:jc w:val="center"/>
              <w:rPr>
                <w:rFonts w:ascii="Times New Roman" w:hAnsi="Times New Roman" w:cs="Times New Roman"/>
              </w:rPr>
            </w:pPr>
            <w:r>
              <w:rPr>
                <w:rFonts w:ascii="Times New Roman" w:hAnsi="Times New Roman" w:cs="Times New Roman"/>
              </w:rPr>
              <w:t>申报优势简述</w:t>
            </w:r>
          </w:p>
        </w:tc>
        <w:tc>
          <w:tcPr>
            <w:tcW w:w="7681" w:type="dxa"/>
            <w:gridSpan w:val="3"/>
            <w:vAlign w:val="center"/>
          </w:tcPr>
          <w:p w14:paraId="3CACAE87">
            <w:pPr>
              <w:spacing w:line="520" w:lineRule="exact"/>
              <w:ind w:firstLine="640" w:firstLineChars="0"/>
              <w:jc w:val="center"/>
              <w:rPr>
                <w:rFonts w:ascii="Times New Roman" w:hAnsi="Times New Roman" w:eastAsia="方正仿宋_GBK" w:cs="Times New Roman"/>
                <w:kern w:val="0"/>
                <w:szCs w:val="20"/>
                <w14:ligatures w14:val="none"/>
              </w:rPr>
            </w:pPr>
          </w:p>
        </w:tc>
      </w:tr>
    </w:tbl>
    <w:p w14:paraId="4ECB8D94">
      <w:pPr>
        <w:ind w:firstLine="0" w:firstLineChars="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注：私募股权投资基金托管数量和规模仅限于在中基协备案的基金</w:t>
      </w:r>
      <w:r>
        <w:rPr>
          <w:rFonts w:hint="eastAsia" w:ascii="方正仿宋_GBK" w:hAnsi="Times New Roman" w:eastAsia="方正仿宋_GBK" w:cs="Times New Roman"/>
          <w:sz w:val="28"/>
          <w:szCs w:val="28"/>
          <w:highlight w:val="yellow"/>
        </w:rPr>
        <w:t>，不含创业投资基金。</w:t>
      </w:r>
    </w:p>
    <w:p w14:paraId="720343D3">
      <w:pPr>
        <w:ind w:firstLine="0" w:firstLineChars="0"/>
        <w:rPr>
          <w:rFonts w:ascii="Times New Roman" w:hAnsi="Times New Roman" w:eastAsia="仿宋_GB2312" w:cs="Times New Roman"/>
          <w:szCs w:val="32"/>
        </w:rPr>
      </w:pPr>
    </w:p>
    <w:p w14:paraId="018D7EF3">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模版2：</w:t>
      </w:r>
    </w:p>
    <w:p w14:paraId="2C4BEF39">
      <w:pPr>
        <w:ind w:firstLine="640"/>
        <w:rPr>
          <w:rFonts w:ascii="Times New Roman" w:hAnsi="Times New Roman" w:eastAsia="仿宋_GB2312" w:cs="Times New Roman"/>
          <w:szCs w:val="32"/>
        </w:rPr>
      </w:pPr>
    </w:p>
    <w:p w14:paraId="782517FE">
      <w:pPr>
        <w:ind w:firstLine="0" w:firstLineChars="0"/>
        <w:jc w:val="center"/>
        <w:rPr>
          <w:rFonts w:hint="eastAsia" w:ascii="方正小标宋_GBK" w:hAnsi="Times New Roman" w:eastAsia="方正小标宋_GBK" w:cs="Times New Roman"/>
          <w:bCs/>
          <w:szCs w:val="32"/>
        </w:rPr>
      </w:pPr>
      <w:r>
        <w:rPr>
          <w:rFonts w:hint="eastAsia" w:ascii="方正小标宋_GBK" w:hAnsi="Times New Roman" w:eastAsia="方正小标宋_GBK" w:cs="Times New Roman"/>
          <w:bCs/>
          <w:sz w:val="44"/>
          <w:szCs w:val="44"/>
        </w:rPr>
        <w:t>授权书</w:t>
      </w:r>
    </w:p>
    <w:p w14:paraId="42166478">
      <w:pPr>
        <w:ind w:firstLine="0" w:firstLineChars="0"/>
        <w:rPr>
          <w:rFonts w:ascii="Times New Roman" w:hAnsi="Times New Roman" w:eastAsia="仿宋_GB2312" w:cs="Times New Roman"/>
          <w:szCs w:val="32"/>
        </w:rPr>
      </w:pPr>
    </w:p>
    <w:p w14:paraId="7019351E">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***管理有限公司：</w:t>
      </w:r>
    </w:p>
    <w:p w14:paraId="1217C4D3">
      <w:pPr>
        <w:ind w:firstLine="640"/>
        <w:rPr>
          <w:rFonts w:ascii="Times New Roman" w:hAnsi="Times New Roman" w:eastAsia="方正仿宋_GBK" w:cs="Times New Roman"/>
          <w:szCs w:val="32"/>
        </w:rPr>
      </w:pPr>
      <w:r>
        <w:rPr>
          <w:rFonts w:ascii="Times New Roman" w:hAnsi="Times New Roman" w:eastAsia="方正仿宋_GBK" w:cs="Times New Roman"/>
          <w:szCs w:val="32"/>
        </w:rPr>
        <w:t>为提供便捷、高效、优质的托管服务，根据遴选公告要求，我行（统一社会信用代码：***）现授权**银行**分行作为代表参与**基金托管银行的遴选工作。</w:t>
      </w:r>
    </w:p>
    <w:p w14:paraId="34E68F1F">
      <w:pPr>
        <w:ind w:firstLine="640"/>
        <w:rPr>
          <w:rFonts w:ascii="Times New Roman" w:hAnsi="Times New Roman" w:eastAsia="方正仿宋_GBK" w:cs="Times New Roman"/>
          <w:szCs w:val="32"/>
        </w:rPr>
      </w:pPr>
      <w:r>
        <w:rPr>
          <w:rFonts w:ascii="Times New Roman" w:hAnsi="Times New Roman" w:eastAsia="方正仿宋_GBK" w:cs="Times New Roman"/>
          <w:szCs w:val="32"/>
        </w:rPr>
        <w:t>**银行**分行将按照遴选程序要求，参与编制申报材料、配合资格审查、参加专家评审等工作，在确定托管银行后将会全权负责对应托管协议的谈判、签署，并配合做好托管账户开立、参与托管运作等相关事宜。</w:t>
      </w:r>
    </w:p>
    <w:p w14:paraId="0C0D6225">
      <w:pPr>
        <w:ind w:firstLine="640"/>
        <w:rPr>
          <w:rFonts w:ascii="Times New Roman" w:hAnsi="Times New Roman" w:eastAsia="方正仿宋_GBK" w:cs="Times New Roman"/>
          <w:szCs w:val="32"/>
        </w:rPr>
      </w:pPr>
    </w:p>
    <w:p w14:paraId="787ADCA9">
      <w:pPr>
        <w:ind w:firstLine="640"/>
        <w:jc w:val="right"/>
        <w:rPr>
          <w:rFonts w:ascii="Times New Roman" w:hAnsi="Times New Roman" w:eastAsia="方正仿宋_GBK" w:cs="Times New Roman"/>
          <w:szCs w:val="32"/>
        </w:rPr>
      </w:pPr>
    </w:p>
    <w:p w14:paraId="1C703A94">
      <w:pPr>
        <w:ind w:right="1280" w:firstLine="640"/>
        <w:jc w:val="right"/>
        <w:rPr>
          <w:rFonts w:ascii="Times New Roman" w:hAnsi="Times New Roman" w:eastAsia="方正仿宋_GBK" w:cs="Times New Roman"/>
          <w:szCs w:val="32"/>
        </w:rPr>
      </w:pPr>
      <w:r>
        <w:rPr>
          <w:rFonts w:ascii="Times New Roman" w:hAnsi="Times New Roman" w:eastAsia="方正仿宋_GBK" w:cs="Times New Roman"/>
          <w:szCs w:val="32"/>
        </w:rPr>
        <w:t>授权单位名称（盖章）</w:t>
      </w:r>
    </w:p>
    <w:p w14:paraId="18840AEC">
      <w:pPr>
        <w:ind w:firstLine="5760" w:firstLineChars="1800"/>
        <w:rPr>
          <w:rFonts w:ascii="Times New Roman" w:hAnsi="Times New Roman" w:eastAsia="方正仿宋_GBK" w:cs="Times New Roman"/>
          <w:szCs w:val="32"/>
        </w:rPr>
      </w:pPr>
      <w:r>
        <w:rPr>
          <w:rFonts w:ascii="Times New Roman" w:hAnsi="Times New Roman" w:eastAsia="方正仿宋_GBK" w:cs="Times New Roman"/>
          <w:szCs w:val="32"/>
        </w:rPr>
        <w:t>2025年**月**日</w:t>
      </w:r>
    </w:p>
    <w:p w14:paraId="1CA3BA55">
      <w:pPr>
        <w:ind w:firstLine="640"/>
        <w:rPr>
          <w:rFonts w:ascii="Times New Roman" w:hAnsi="Times New Roman" w:eastAsia="仿宋_GB2312" w:cs="Times New Roman"/>
          <w:szCs w:val="32"/>
        </w:rPr>
      </w:pPr>
    </w:p>
    <w:p w14:paraId="50300401">
      <w:pPr>
        <w:ind w:firstLine="640"/>
        <w:rPr>
          <w:rFonts w:ascii="Times New Roman" w:hAnsi="Times New Roman" w:eastAsia="仿宋_GB2312" w:cs="Times New Roman"/>
          <w:szCs w:val="32"/>
        </w:rPr>
      </w:pPr>
    </w:p>
    <w:p w14:paraId="5D166BE2">
      <w:pPr>
        <w:ind w:firstLine="640"/>
        <w:rPr>
          <w:rFonts w:ascii="Times New Roman" w:hAnsi="Times New Roman" w:eastAsia="仿宋_GB2312" w:cs="Times New Roman"/>
          <w:szCs w:val="32"/>
        </w:rPr>
      </w:pPr>
    </w:p>
    <w:p w14:paraId="4035AEEB">
      <w:pPr>
        <w:ind w:firstLine="640"/>
        <w:rPr>
          <w:rFonts w:ascii="Times New Roman" w:hAnsi="Times New Roman" w:eastAsia="仿宋_GB2312" w:cs="Times New Roman"/>
          <w:szCs w:val="32"/>
        </w:rPr>
      </w:pPr>
    </w:p>
    <w:p w14:paraId="668443D6">
      <w:pPr>
        <w:ind w:firstLine="0" w:firstLineChars="0"/>
        <w:rPr>
          <w:rFonts w:ascii="Times New Roman" w:hAnsi="Times New Roman" w:eastAsia="仿宋_GB2312" w:cs="Times New Roman"/>
          <w:szCs w:val="32"/>
        </w:rPr>
      </w:pPr>
    </w:p>
    <w:p w14:paraId="7B2B5A1B">
      <w:pPr>
        <w:ind w:firstLine="0" w:firstLineChars="0"/>
        <w:rPr>
          <w:rFonts w:ascii="Times New Roman" w:hAnsi="Times New Roman" w:eastAsia="仿宋_GB2312" w:cs="Times New Roman"/>
          <w:szCs w:val="32"/>
        </w:rPr>
      </w:pPr>
      <w:r>
        <w:rPr>
          <w:rFonts w:ascii="Times New Roman" w:hAnsi="Times New Roman" w:eastAsia="仿宋_GB2312" w:cs="Times New Roman"/>
          <w:szCs w:val="32"/>
        </w:rPr>
        <w:br w:type="page"/>
      </w:r>
    </w:p>
    <w:p w14:paraId="492CB731">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模版3：</w:t>
      </w:r>
    </w:p>
    <w:p w14:paraId="537CB688">
      <w:pPr>
        <w:ind w:firstLine="0" w:firstLineChars="0"/>
        <w:jc w:val="center"/>
        <w:rPr>
          <w:rFonts w:hint="eastAsia" w:ascii="方正小标宋_GBK" w:hAnsi="Times New Roman" w:eastAsia="方正小标宋_GBK" w:cs="Times New Roman"/>
          <w:bCs/>
          <w:szCs w:val="32"/>
        </w:rPr>
      </w:pPr>
      <w:r>
        <w:rPr>
          <w:rFonts w:hint="eastAsia" w:ascii="方正小标宋_GBK" w:hAnsi="Times New Roman" w:eastAsia="方正小标宋_GBK" w:cs="Times New Roman"/>
          <w:bCs/>
          <w:sz w:val="44"/>
          <w:szCs w:val="44"/>
        </w:rPr>
        <w:t>承诺函</w:t>
      </w:r>
    </w:p>
    <w:p w14:paraId="7273502D">
      <w:pPr>
        <w:ind w:firstLine="640"/>
        <w:rPr>
          <w:rFonts w:ascii="Times New Roman" w:hAnsi="Times New Roman" w:eastAsia="仿宋_GB2312" w:cs="Times New Roman"/>
          <w:szCs w:val="32"/>
        </w:rPr>
      </w:pPr>
    </w:p>
    <w:p w14:paraId="4CD7C735">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***管理有限公司：</w:t>
      </w:r>
    </w:p>
    <w:p w14:paraId="0D0215A6">
      <w:pPr>
        <w:ind w:firstLine="640"/>
        <w:rPr>
          <w:rFonts w:ascii="Times New Roman" w:hAnsi="Times New Roman" w:eastAsia="方正仿宋_GBK" w:cs="Times New Roman"/>
          <w:szCs w:val="32"/>
        </w:rPr>
      </w:pPr>
      <w:r>
        <w:rPr>
          <w:rFonts w:ascii="Times New Roman" w:hAnsi="Times New Roman" w:eastAsia="方正仿宋_GBK" w:cs="Times New Roman"/>
          <w:szCs w:val="32"/>
          <w:u w:val="single"/>
        </w:rPr>
        <w:t>（参选银行全称）</w:t>
      </w:r>
      <w:r>
        <w:rPr>
          <w:rFonts w:ascii="Times New Roman" w:hAnsi="Times New Roman" w:eastAsia="方正仿宋_GBK" w:cs="Times New Roman"/>
          <w:szCs w:val="32"/>
        </w:rPr>
        <w:t>参加贵司组织的**基金托管银行的遴选，根据</w:t>
      </w:r>
      <w:r>
        <w:rPr>
          <w:rFonts w:hint="eastAsia" w:ascii="Times New Roman" w:hAnsi="Times New Roman" w:eastAsia="方正仿宋_GBK" w:cs="Times New Roman"/>
          <w:szCs w:val="32"/>
          <w:highlight w:val="yellow"/>
          <w:lang w:eastAsia="zh-CN"/>
        </w:rPr>
        <w:t>南京高校科技成果转化天使基金</w:t>
      </w:r>
      <w:r>
        <w:rPr>
          <w:rFonts w:ascii="Times New Roman" w:hAnsi="Times New Roman" w:eastAsia="方正仿宋_GBK" w:cs="Times New Roman"/>
          <w:szCs w:val="32"/>
        </w:rPr>
        <w:t>托管银行遴选公告（以下简称“遴选公告”）要求，现郑重承诺如下：</w:t>
      </w:r>
    </w:p>
    <w:p w14:paraId="2405292B">
      <w:pPr>
        <w:ind w:firstLine="640"/>
        <w:rPr>
          <w:rFonts w:ascii="Times New Roman" w:hAnsi="Times New Roman" w:eastAsia="方正仿宋_GBK" w:cs="Times New Roman"/>
          <w:szCs w:val="32"/>
        </w:rPr>
      </w:pPr>
      <w:r>
        <w:rPr>
          <w:rFonts w:ascii="Times New Roman" w:hAnsi="Times New Roman" w:eastAsia="方正仿宋_GBK" w:cs="Times New Roman"/>
          <w:szCs w:val="32"/>
        </w:rPr>
        <w:t>1.我行承诺本次参选所提供的全部资料真实、准确、完整，如果所提供的资料有欺诈和严重失实情况，贵司有权取消我行参选资格，因资料欺诈、失实对贵司造成的损失，我行亦承诺予以赔偿。</w:t>
      </w:r>
    </w:p>
    <w:p w14:paraId="7509225F">
      <w:pPr>
        <w:ind w:firstLine="640"/>
        <w:rPr>
          <w:rFonts w:ascii="Times New Roman" w:hAnsi="Times New Roman" w:eastAsia="方正仿宋_GBK" w:cs="Times New Roman"/>
          <w:szCs w:val="32"/>
        </w:rPr>
      </w:pPr>
      <w:r>
        <w:rPr>
          <w:rFonts w:ascii="Times New Roman" w:hAnsi="Times New Roman" w:eastAsia="方正仿宋_GBK" w:cs="Times New Roman"/>
          <w:szCs w:val="32"/>
        </w:rPr>
        <w:t>2.我行承诺已具备遴选公告第二项所述“托管银行申报资质要求”中所涉及的所有要求。</w:t>
      </w:r>
    </w:p>
    <w:p w14:paraId="7A7888D9">
      <w:pPr>
        <w:ind w:firstLine="640"/>
        <w:rPr>
          <w:rFonts w:ascii="Times New Roman" w:hAnsi="Times New Roman" w:eastAsia="方正仿宋_GBK" w:cs="Times New Roman"/>
          <w:szCs w:val="32"/>
        </w:rPr>
      </w:pPr>
      <w:r>
        <w:rPr>
          <w:rFonts w:ascii="Times New Roman" w:hAnsi="Times New Roman" w:eastAsia="方正仿宋_GBK" w:cs="Times New Roman"/>
          <w:szCs w:val="32"/>
        </w:rPr>
        <w:t>3.如若获选，我行承诺将严格履行遴选公告第一项所述“托管银行主要职责”并落实基金托管协议要求，如有违反，贵司有权单方面终止托管协议且不承担任何违约责任，我行承诺就违反“托管银行主要职责”以及基金托管协议的行为，对贵司承担赔偿责任。</w:t>
      </w:r>
    </w:p>
    <w:p w14:paraId="7D26F439">
      <w:pPr>
        <w:pStyle w:val="2"/>
        <w:ind w:firstLine="640"/>
        <w:rPr>
          <w:rFonts w:eastAsia="方正仿宋_GBK" w:cs="Times New Roman"/>
        </w:rPr>
      </w:pPr>
    </w:p>
    <w:p w14:paraId="5A74379A">
      <w:pPr>
        <w:ind w:firstLine="0" w:firstLineChars="0"/>
        <w:jc w:val="right"/>
        <w:rPr>
          <w:rFonts w:ascii="Times New Roman" w:hAnsi="Times New Roman" w:eastAsia="方正仿宋_GBK" w:cs="Times New Roman"/>
          <w:szCs w:val="32"/>
        </w:rPr>
      </w:pPr>
      <w:r>
        <w:rPr>
          <w:rFonts w:ascii="Times New Roman" w:hAnsi="Times New Roman" w:eastAsia="方正仿宋_GBK" w:cs="Times New Roman"/>
          <w:szCs w:val="32"/>
        </w:rPr>
        <w:t>参选银行总行名称（盖章）：</w:t>
      </w:r>
    </w:p>
    <w:p w14:paraId="3785E364">
      <w:pPr>
        <w:ind w:firstLine="640"/>
        <w:jc w:val="right"/>
        <w:rPr>
          <w:rFonts w:ascii="Times New Roman" w:hAnsi="Times New Roman" w:eastAsia="方正仿宋_GBK" w:cs="Times New Roman"/>
          <w:szCs w:val="32"/>
        </w:rPr>
      </w:pPr>
      <w:r>
        <w:rPr>
          <w:rFonts w:ascii="Times New Roman" w:hAnsi="Times New Roman" w:eastAsia="方正仿宋_GBK" w:cs="Times New Roman"/>
          <w:szCs w:val="32"/>
        </w:rPr>
        <w:t>参选银行名称（盖章）：</w:t>
      </w:r>
    </w:p>
    <w:p w14:paraId="26714201">
      <w:pPr>
        <w:ind w:firstLine="640"/>
        <w:jc w:val="right"/>
        <w:rPr>
          <w:rFonts w:ascii="Times New Roman" w:hAnsi="Times New Roman" w:eastAsia="方正仿宋_GBK" w:cs="Times New Roman"/>
          <w:szCs w:val="32"/>
        </w:rPr>
      </w:pPr>
      <w:r>
        <w:rPr>
          <w:rFonts w:ascii="Times New Roman" w:hAnsi="Times New Roman" w:eastAsia="方正仿宋_GBK" w:cs="Times New Roman"/>
          <w:szCs w:val="32"/>
        </w:rPr>
        <w:t>参选银行法人代表(签章)：</w:t>
      </w:r>
    </w:p>
    <w:p w14:paraId="61FDEF90">
      <w:pPr>
        <w:ind w:firstLine="640"/>
        <w:jc w:val="right"/>
        <w:rPr>
          <w:rFonts w:ascii="Times New Roman" w:hAnsi="Times New Roman" w:eastAsia="方正仿宋_GBK" w:cs="Times New Roman"/>
          <w:szCs w:val="32"/>
        </w:rPr>
      </w:pPr>
      <w:r>
        <w:rPr>
          <w:rFonts w:ascii="Times New Roman" w:hAnsi="Times New Roman" w:eastAsia="方正仿宋_GBK" w:cs="Times New Roman"/>
          <w:szCs w:val="32"/>
        </w:rPr>
        <w:t>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年**月**日</w:t>
      </w:r>
    </w:p>
    <w:p w14:paraId="65DC40ED">
      <w:pPr>
        <w:ind w:firstLine="0" w:firstLineChars="0"/>
        <w:rPr>
          <w:rFonts w:ascii="Times New Roman" w:hAnsi="Times New Roman" w:eastAsia="仿宋_GB2312"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1247" w:footer="1588" w:gutter="0"/>
          <w:cols w:space="425" w:num="1"/>
          <w:docGrid w:type="lines" w:linePitch="312" w:charSpace="0"/>
        </w:sectPr>
      </w:pPr>
    </w:p>
    <w:p w14:paraId="4DB3A73A">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模版4-1：</w:t>
      </w:r>
    </w:p>
    <w:p w14:paraId="002341D4">
      <w:pPr>
        <w:spacing w:line="600" w:lineRule="exact"/>
        <w:ind w:firstLine="714"/>
        <w:jc w:val="center"/>
        <w:rPr>
          <w:rFonts w:hint="eastAsia" w:ascii="方正小标宋_GBK" w:hAnsi="Times New Roman" w:eastAsia="方正小标宋_GBK" w:cs="Times New Roman"/>
          <w:spacing w:val="-3"/>
          <w:position w:val="18"/>
          <w:sz w:val="36"/>
          <w:szCs w:val="36"/>
        </w:rPr>
      </w:pPr>
      <w:r>
        <w:rPr>
          <w:rFonts w:hint="eastAsia" w:ascii="方正小标宋_GBK" w:hAnsi="Times New Roman" w:eastAsia="方正小标宋_GBK" w:cs="Times New Roman"/>
          <w:spacing w:val="-3"/>
          <w:position w:val="18"/>
          <w:sz w:val="36"/>
          <w:szCs w:val="36"/>
        </w:rPr>
        <w:t>托管私募股权投资基金汇总统计表</w:t>
      </w:r>
    </w:p>
    <w:p w14:paraId="63A108C0">
      <w:pPr>
        <w:pStyle w:val="43"/>
        <w:widowControl w:val="0"/>
        <w:rPr>
          <w:rFonts w:ascii="Times New Roman" w:hAnsi="Times New Roman" w:eastAsia="仿宋_GB2312" w:cs="Times New Roman"/>
          <w:lang w:eastAsia="zh-CN"/>
        </w:rPr>
      </w:pPr>
      <w:r>
        <w:rPr>
          <w:rFonts w:hint="eastAsia" w:hAnsi="Times New Roman" w:cs="Times New Roman"/>
          <w:lang w:eastAsia="zh-CN"/>
        </w:rPr>
        <w:t>填报单位（需加盖公章）：</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 xml:space="preserve">                                                   </w:t>
      </w:r>
      <w:r>
        <w:rPr>
          <w:rFonts w:hint="eastAsia" w:hAnsi="Times New Roman" w:cs="Times New Roman"/>
          <w:lang w:eastAsia="zh-CN"/>
        </w:rPr>
        <w:t>单位（亿元）</w:t>
      </w:r>
    </w:p>
    <w:tbl>
      <w:tblPr>
        <w:tblStyle w:val="4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8"/>
        <w:gridCol w:w="2756"/>
        <w:gridCol w:w="1600"/>
        <w:gridCol w:w="1603"/>
        <w:gridCol w:w="1230"/>
        <w:gridCol w:w="1342"/>
        <w:gridCol w:w="1606"/>
        <w:gridCol w:w="1606"/>
      </w:tblGrid>
      <w:tr w14:paraId="0D3E8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99" w:type="pct"/>
            <w:vAlign w:val="center"/>
          </w:tcPr>
          <w:p w14:paraId="33D9AA6F">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序号</w:t>
            </w:r>
          </w:p>
        </w:tc>
        <w:tc>
          <w:tcPr>
            <w:tcW w:w="1080" w:type="pct"/>
            <w:vAlign w:val="center"/>
          </w:tcPr>
          <w:p w14:paraId="406C2FC7">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基金名称</w:t>
            </w:r>
          </w:p>
        </w:tc>
        <w:tc>
          <w:tcPr>
            <w:tcW w:w="627" w:type="pct"/>
            <w:vAlign w:val="center"/>
          </w:tcPr>
          <w:p w14:paraId="1171BBC3">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设立时间</w:t>
            </w:r>
          </w:p>
        </w:tc>
        <w:tc>
          <w:tcPr>
            <w:tcW w:w="628" w:type="pct"/>
            <w:vAlign w:val="center"/>
          </w:tcPr>
          <w:p w14:paraId="533CF2D8">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注册区域</w:t>
            </w:r>
          </w:p>
        </w:tc>
        <w:tc>
          <w:tcPr>
            <w:tcW w:w="482" w:type="pct"/>
            <w:vAlign w:val="center"/>
          </w:tcPr>
          <w:p w14:paraId="643D1B7D">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备案号</w:t>
            </w:r>
          </w:p>
        </w:tc>
        <w:tc>
          <w:tcPr>
            <w:tcW w:w="526" w:type="pct"/>
            <w:vAlign w:val="center"/>
          </w:tcPr>
          <w:p w14:paraId="17546E24">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开户行</w:t>
            </w:r>
          </w:p>
        </w:tc>
        <w:tc>
          <w:tcPr>
            <w:tcW w:w="629" w:type="pct"/>
            <w:vAlign w:val="center"/>
          </w:tcPr>
          <w:p w14:paraId="1D122BDA">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认缴规模</w:t>
            </w:r>
          </w:p>
        </w:tc>
        <w:tc>
          <w:tcPr>
            <w:tcW w:w="629" w:type="pct"/>
            <w:vAlign w:val="center"/>
          </w:tcPr>
          <w:p w14:paraId="5D291CB1">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实缴规模</w:t>
            </w:r>
          </w:p>
        </w:tc>
      </w:tr>
      <w:tr w14:paraId="4EF45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399" w:type="pct"/>
            <w:vAlign w:val="center"/>
          </w:tcPr>
          <w:p w14:paraId="337EF3A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285643E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1077E6E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62E1508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78DA4DF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69EEB6A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05E30E0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729EBE38">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42D8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399" w:type="pct"/>
            <w:vAlign w:val="center"/>
          </w:tcPr>
          <w:p w14:paraId="0FE2230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716715F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1AC19A3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104502F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428FD4A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2DD445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1D92756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16AE96B6">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7F81B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399" w:type="pct"/>
            <w:vAlign w:val="center"/>
          </w:tcPr>
          <w:p w14:paraId="04657FE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44E9336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41652EB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61BDDC7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4BBFFE6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1F9067B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01E8130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3F2EBFD2">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7F22E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9" w:type="pct"/>
            <w:vAlign w:val="center"/>
          </w:tcPr>
          <w:p w14:paraId="2D8A619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30CF923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2628003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679D5AC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1AB1715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456150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1570D7F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251A5B07">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7AA73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399" w:type="pct"/>
            <w:vAlign w:val="center"/>
          </w:tcPr>
          <w:p w14:paraId="781605D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7FEAD0F5">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6E5F4EB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595B011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1344D38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5272A5A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134A9EF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30C1174A">
            <w:pPr>
              <w:spacing w:line="240" w:lineRule="auto"/>
              <w:ind w:firstLine="400" w:firstLineChars="0"/>
              <w:jc w:val="center"/>
              <w:rPr>
                <w:rFonts w:ascii="Times New Roman" w:hAnsi="Times New Roman" w:eastAsia="方正仿宋_GBK" w:cs="Times New Roman"/>
                <w:kern w:val="0"/>
                <w:sz w:val="20"/>
                <w:szCs w:val="20"/>
                <w14:ligatures w14:val="none"/>
              </w:rPr>
            </w:pPr>
          </w:p>
        </w:tc>
      </w:tr>
    </w:tbl>
    <w:p w14:paraId="7BD4EF1F">
      <w:pPr>
        <w:spacing w:before="100" w:line="227" w:lineRule="auto"/>
        <w:ind w:firstLine="0" w:firstLineChars="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注：托管基金仅限于在中基协备案的私募股权投资基金</w:t>
      </w:r>
      <w:r>
        <w:rPr>
          <w:rFonts w:hint="eastAsia" w:ascii="方正仿宋_GBK" w:hAnsi="Times New Roman" w:eastAsia="方正仿宋_GBK" w:cs="Times New Roman"/>
          <w:sz w:val="28"/>
          <w:szCs w:val="28"/>
          <w:highlight w:val="yellow"/>
        </w:rPr>
        <w:t>，不含创业投资基金。</w:t>
      </w:r>
    </w:p>
    <w:p w14:paraId="32E675C5">
      <w:pPr>
        <w:spacing w:before="100" w:line="227" w:lineRule="auto"/>
        <w:ind w:left="142" w:firstLine="632"/>
        <w:rPr>
          <w:rFonts w:ascii="Times New Roman" w:hAnsi="Times New Roman" w:eastAsia="仿宋_GB2312" w:cs="Times New Roman"/>
          <w:spacing w:val="-4"/>
          <w:szCs w:val="32"/>
        </w:rPr>
      </w:pPr>
    </w:p>
    <w:p w14:paraId="4E40C3A2">
      <w:pPr>
        <w:ind w:firstLine="0" w:firstLineChars="0"/>
        <w:rPr>
          <w:rFonts w:ascii="Times New Roman" w:hAnsi="Times New Roman" w:eastAsia="仿宋_GB2312" w:cs="Times New Roman"/>
          <w:szCs w:val="32"/>
        </w:rPr>
      </w:pPr>
    </w:p>
    <w:p w14:paraId="386AB084">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模版4-2：</w:t>
      </w:r>
    </w:p>
    <w:p w14:paraId="70028FC4">
      <w:pPr>
        <w:spacing w:line="600" w:lineRule="exact"/>
        <w:ind w:firstLine="714"/>
        <w:jc w:val="center"/>
        <w:rPr>
          <w:rFonts w:ascii="方正小标宋_GBK" w:hAnsi="Times New Roman" w:eastAsia="方正小标宋_GBK" w:cs="Times New Roman"/>
          <w:spacing w:val="-3"/>
          <w:position w:val="18"/>
          <w:sz w:val="36"/>
          <w:szCs w:val="36"/>
        </w:rPr>
      </w:pPr>
      <w:r>
        <w:rPr>
          <w:rFonts w:ascii="方正小标宋_GBK" w:hAnsi="Times New Roman" w:eastAsia="方正小标宋_GBK" w:cs="Times New Roman"/>
          <w:spacing w:val="-3"/>
          <w:position w:val="18"/>
          <w:sz w:val="36"/>
          <w:szCs w:val="36"/>
        </w:rPr>
        <w:t>托管</w:t>
      </w:r>
      <w:r>
        <w:rPr>
          <w:rFonts w:hint="eastAsia" w:ascii="方正小标宋_GBK" w:hAnsi="Times New Roman" w:eastAsia="方正小标宋_GBK" w:cs="Times New Roman"/>
          <w:spacing w:val="-3"/>
          <w:position w:val="18"/>
          <w:sz w:val="36"/>
          <w:szCs w:val="36"/>
        </w:rPr>
        <w:t>创业投资</w:t>
      </w:r>
      <w:r>
        <w:rPr>
          <w:rFonts w:ascii="方正小标宋_GBK" w:hAnsi="Times New Roman" w:eastAsia="方正小标宋_GBK" w:cs="Times New Roman"/>
          <w:spacing w:val="-3"/>
          <w:position w:val="18"/>
          <w:sz w:val="36"/>
          <w:szCs w:val="36"/>
        </w:rPr>
        <w:t>基金汇总统计表</w:t>
      </w:r>
    </w:p>
    <w:p w14:paraId="2D524DE9">
      <w:pPr>
        <w:pStyle w:val="43"/>
        <w:widowControl w:val="0"/>
        <w:rPr>
          <w:rFonts w:ascii="Times New Roman" w:hAnsi="Times New Roman" w:eastAsia="仿宋_GB2312" w:cs="Times New Roman"/>
          <w:lang w:eastAsia="zh-CN"/>
        </w:rPr>
      </w:pPr>
      <w:r>
        <w:rPr>
          <w:rFonts w:hint="eastAsia" w:hAnsi="Times New Roman" w:cs="Times New Roman"/>
          <w:lang w:eastAsia="zh-CN"/>
        </w:rPr>
        <w:t>填报单位（需加盖公章）：</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 xml:space="preserve">                                                      </w:t>
      </w:r>
      <w:r>
        <w:rPr>
          <w:rFonts w:hint="eastAsia" w:hAnsi="Times New Roman" w:cs="Times New Roman"/>
          <w:lang w:eastAsia="zh-CN"/>
        </w:rPr>
        <w:t>单位（亿元）</w:t>
      </w:r>
    </w:p>
    <w:tbl>
      <w:tblPr>
        <w:tblStyle w:val="45"/>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6"/>
        <w:gridCol w:w="2757"/>
        <w:gridCol w:w="1601"/>
        <w:gridCol w:w="1606"/>
        <w:gridCol w:w="1228"/>
        <w:gridCol w:w="1343"/>
        <w:gridCol w:w="1609"/>
        <w:gridCol w:w="1606"/>
      </w:tblGrid>
      <w:tr w14:paraId="64DB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98" w:type="pct"/>
            <w:vAlign w:val="center"/>
          </w:tcPr>
          <w:p w14:paraId="4983B94A">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序号</w:t>
            </w:r>
          </w:p>
        </w:tc>
        <w:tc>
          <w:tcPr>
            <w:tcW w:w="1080" w:type="pct"/>
            <w:vAlign w:val="center"/>
          </w:tcPr>
          <w:p w14:paraId="5D6816F6">
            <w:pPr>
              <w:spacing w:before="231" w:line="219" w:lineRule="auto"/>
              <w:ind w:firstLine="828" w:firstLineChars="300"/>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基金名称</w:t>
            </w:r>
          </w:p>
        </w:tc>
        <w:tc>
          <w:tcPr>
            <w:tcW w:w="627" w:type="pct"/>
            <w:vAlign w:val="center"/>
          </w:tcPr>
          <w:p w14:paraId="7D45B55A">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设立时间</w:t>
            </w:r>
          </w:p>
        </w:tc>
        <w:tc>
          <w:tcPr>
            <w:tcW w:w="629" w:type="pct"/>
            <w:vAlign w:val="center"/>
          </w:tcPr>
          <w:p w14:paraId="764B43AA">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注册区域</w:t>
            </w:r>
          </w:p>
        </w:tc>
        <w:tc>
          <w:tcPr>
            <w:tcW w:w="481" w:type="pct"/>
            <w:vAlign w:val="center"/>
          </w:tcPr>
          <w:p w14:paraId="406FC845">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备案号</w:t>
            </w:r>
          </w:p>
        </w:tc>
        <w:tc>
          <w:tcPr>
            <w:tcW w:w="526" w:type="pct"/>
            <w:vAlign w:val="center"/>
          </w:tcPr>
          <w:p w14:paraId="1B62CE1E">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开户行</w:t>
            </w:r>
          </w:p>
        </w:tc>
        <w:tc>
          <w:tcPr>
            <w:tcW w:w="630" w:type="pct"/>
            <w:vAlign w:val="center"/>
          </w:tcPr>
          <w:p w14:paraId="388A2094">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认缴规模</w:t>
            </w:r>
          </w:p>
        </w:tc>
        <w:tc>
          <w:tcPr>
            <w:tcW w:w="630" w:type="pct"/>
            <w:vAlign w:val="center"/>
          </w:tcPr>
          <w:p w14:paraId="261092C7">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实缴规模</w:t>
            </w:r>
          </w:p>
        </w:tc>
      </w:tr>
      <w:tr w14:paraId="5A28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8" w:type="pct"/>
            <w:vAlign w:val="center"/>
          </w:tcPr>
          <w:p w14:paraId="57D396F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6B53814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7D92A0A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7D2A4B95">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1" w:type="pct"/>
            <w:vAlign w:val="center"/>
          </w:tcPr>
          <w:p w14:paraId="5AA28B6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8CA435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7286031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1A30B8A9">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3A2D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98" w:type="pct"/>
            <w:vAlign w:val="center"/>
          </w:tcPr>
          <w:p w14:paraId="6F22C9D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24A697F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2620F4F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5962627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1" w:type="pct"/>
            <w:vAlign w:val="center"/>
          </w:tcPr>
          <w:p w14:paraId="2E68A56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7F9D69E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54F3CF4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2864B2D6">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04FC4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398" w:type="pct"/>
            <w:vAlign w:val="center"/>
          </w:tcPr>
          <w:p w14:paraId="0035394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14E3D98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041BC285">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380220F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1" w:type="pct"/>
            <w:vAlign w:val="center"/>
          </w:tcPr>
          <w:p w14:paraId="44B6AB8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EDF2E44">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42FEA07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3D5F1D85">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2C7E9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8" w:type="pct"/>
            <w:vAlign w:val="center"/>
          </w:tcPr>
          <w:p w14:paraId="5E8E7F8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1BBF5B4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171C6DB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38AA83B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1" w:type="pct"/>
            <w:vAlign w:val="center"/>
          </w:tcPr>
          <w:p w14:paraId="008BC2B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0CB9F26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5494051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4D9371B8">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0C3C7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398" w:type="pct"/>
            <w:vAlign w:val="center"/>
          </w:tcPr>
          <w:p w14:paraId="0E87384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74871A7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7E1022A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4C0F04A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1" w:type="pct"/>
            <w:vAlign w:val="center"/>
          </w:tcPr>
          <w:p w14:paraId="7732C20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714B53D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71DB9D1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30" w:type="pct"/>
            <w:vAlign w:val="center"/>
          </w:tcPr>
          <w:p w14:paraId="11267AA9">
            <w:pPr>
              <w:spacing w:line="240" w:lineRule="auto"/>
              <w:ind w:firstLine="400" w:firstLineChars="0"/>
              <w:jc w:val="center"/>
              <w:rPr>
                <w:rFonts w:ascii="Times New Roman" w:hAnsi="Times New Roman" w:eastAsia="方正仿宋_GBK" w:cs="Times New Roman"/>
                <w:kern w:val="0"/>
                <w:sz w:val="20"/>
                <w:szCs w:val="20"/>
                <w14:ligatures w14:val="none"/>
              </w:rPr>
            </w:pPr>
          </w:p>
        </w:tc>
      </w:tr>
    </w:tbl>
    <w:p w14:paraId="17620267">
      <w:pPr>
        <w:spacing w:before="100" w:line="227" w:lineRule="auto"/>
        <w:ind w:firstLine="0" w:firstLineChars="0"/>
        <w:rPr>
          <w:rFonts w:ascii="方正仿宋_GBK" w:hAnsi="Times New Roman" w:eastAsia="方正仿宋_GBK" w:cs="Times New Roman"/>
          <w:sz w:val="28"/>
          <w:szCs w:val="28"/>
        </w:rPr>
      </w:pPr>
      <w:r>
        <w:rPr>
          <w:rFonts w:ascii="方正仿宋_GBK" w:hAnsi="Times New Roman" w:eastAsia="方正仿宋_GBK" w:cs="Times New Roman"/>
          <w:sz w:val="28"/>
          <w:szCs w:val="28"/>
        </w:rPr>
        <w:t>注</w:t>
      </w:r>
      <w:r>
        <w:rPr>
          <w:rFonts w:hint="eastAsia" w:ascii="方正仿宋_GBK" w:hAnsi="Times New Roman" w:eastAsia="方正仿宋_GBK" w:cs="Times New Roman"/>
          <w:sz w:val="28"/>
          <w:szCs w:val="28"/>
        </w:rPr>
        <w:t>：托管基金仅限于在</w:t>
      </w:r>
      <w:r>
        <w:rPr>
          <w:rFonts w:ascii="方正仿宋_GBK" w:hAnsi="Times New Roman" w:eastAsia="方正仿宋_GBK" w:cs="Times New Roman"/>
          <w:sz w:val="28"/>
          <w:szCs w:val="28"/>
        </w:rPr>
        <w:t>中基协备案的</w:t>
      </w:r>
      <w:r>
        <w:rPr>
          <w:rFonts w:hint="eastAsia" w:ascii="方正仿宋_GBK" w:hAnsi="Times New Roman" w:eastAsia="方正仿宋_GBK" w:cs="Times New Roman"/>
          <w:sz w:val="28"/>
          <w:szCs w:val="28"/>
        </w:rPr>
        <w:t>创业投资</w:t>
      </w:r>
      <w:r>
        <w:rPr>
          <w:rFonts w:ascii="方正仿宋_GBK" w:hAnsi="Times New Roman" w:eastAsia="方正仿宋_GBK" w:cs="Times New Roman"/>
          <w:sz w:val="28"/>
          <w:szCs w:val="28"/>
        </w:rPr>
        <w:t>基金</w:t>
      </w:r>
      <w:r>
        <w:rPr>
          <w:rFonts w:hint="eastAsia" w:ascii="方正仿宋_GBK" w:hAnsi="Times New Roman" w:eastAsia="方正仿宋_GBK" w:cs="Times New Roman"/>
          <w:sz w:val="28"/>
          <w:szCs w:val="28"/>
          <w:highlight w:val="yellow"/>
        </w:rPr>
        <w:t>，不含私募股权投资基金。</w:t>
      </w:r>
    </w:p>
    <w:p w14:paraId="0E0504DB">
      <w:pPr>
        <w:spacing w:before="100" w:line="227" w:lineRule="auto"/>
        <w:ind w:left="142" w:firstLine="632"/>
        <w:rPr>
          <w:rFonts w:ascii="Times New Roman" w:hAnsi="Times New Roman" w:eastAsia="仿宋_GB2312" w:cs="Times New Roman"/>
          <w:spacing w:val="-4"/>
          <w:szCs w:val="32"/>
        </w:rPr>
      </w:pPr>
    </w:p>
    <w:p w14:paraId="7197EF37">
      <w:pPr>
        <w:ind w:firstLine="0" w:firstLineChars="0"/>
        <w:rPr>
          <w:rFonts w:ascii="Times New Roman" w:hAnsi="Times New Roman" w:eastAsia="仿宋_GB2312" w:cs="Times New Roman"/>
          <w:szCs w:val="32"/>
        </w:rPr>
      </w:pPr>
    </w:p>
    <w:p w14:paraId="65B82205">
      <w:pPr>
        <w:ind w:firstLine="0" w:firstLineChars="0"/>
        <w:rPr>
          <w:rFonts w:ascii="Times New Roman" w:hAnsi="Times New Roman" w:eastAsia="方正仿宋_GBK" w:cs="Times New Roman"/>
          <w:szCs w:val="32"/>
        </w:rPr>
      </w:pPr>
    </w:p>
    <w:p w14:paraId="67ED4634">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模版4-</w:t>
      </w:r>
      <w:r>
        <w:rPr>
          <w:rFonts w:hint="eastAsia" w:ascii="Times New Roman" w:hAnsi="Times New Roman" w:eastAsia="方正仿宋_GBK" w:cs="Times New Roman"/>
          <w:szCs w:val="32"/>
        </w:rPr>
        <w:t>3</w:t>
      </w:r>
      <w:r>
        <w:rPr>
          <w:rFonts w:ascii="Times New Roman" w:hAnsi="Times New Roman" w:eastAsia="方正仿宋_GBK" w:cs="Times New Roman"/>
          <w:szCs w:val="32"/>
        </w:rPr>
        <w:t>：</w:t>
      </w:r>
    </w:p>
    <w:p w14:paraId="14AB16C7">
      <w:pPr>
        <w:spacing w:line="600" w:lineRule="exact"/>
        <w:ind w:firstLine="714"/>
        <w:jc w:val="center"/>
        <w:rPr>
          <w:rFonts w:ascii="方正小标宋_GBK" w:hAnsi="Times New Roman" w:eastAsia="方正小标宋_GBK" w:cs="Times New Roman"/>
          <w:spacing w:val="-3"/>
          <w:position w:val="18"/>
          <w:sz w:val="36"/>
          <w:szCs w:val="36"/>
        </w:rPr>
      </w:pPr>
      <w:r>
        <w:rPr>
          <w:rFonts w:ascii="方正小标宋_GBK" w:hAnsi="Times New Roman" w:eastAsia="方正小标宋_GBK" w:cs="Times New Roman"/>
          <w:spacing w:val="-3"/>
          <w:position w:val="18"/>
          <w:sz w:val="36"/>
          <w:szCs w:val="36"/>
        </w:rPr>
        <w:t>托管</w:t>
      </w:r>
      <w:r>
        <w:rPr>
          <w:rFonts w:hint="eastAsia" w:ascii="方正小标宋_GBK" w:hAnsi="Times New Roman" w:eastAsia="方正小标宋_GBK" w:cs="Times New Roman"/>
          <w:spacing w:val="-3"/>
          <w:position w:val="18"/>
          <w:sz w:val="36"/>
          <w:szCs w:val="36"/>
        </w:rPr>
        <w:t>政府投资</w:t>
      </w:r>
      <w:r>
        <w:rPr>
          <w:rFonts w:ascii="方正小标宋_GBK" w:hAnsi="Times New Roman" w:eastAsia="方正小标宋_GBK" w:cs="Times New Roman"/>
          <w:spacing w:val="-3"/>
          <w:position w:val="18"/>
          <w:sz w:val="36"/>
          <w:szCs w:val="36"/>
        </w:rPr>
        <w:t>基金汇总统计表</w:t>
      </w:r>
    </w:p>
    <w:p w14:paraId="02959AA0">
      <w:pPr>
        <w:pStyle w:val="43"/>
        <w:widowControl w:val="0"/>
        <w:rPr>
          <w:rFonts w:ascii="Times New Roman" w:hAnsi="Times New Roman" w:eastAsia="仿宋_GB2312" w:cs="Times New Roman"/>
          <w:lang w:eastAsia="zh-CN"/>
        </w:rPr>
      </w:pPr>
      <w:r>
        <w:rPr>
          <w:rFonts w:hint="eastAsia" w:hAnsi="Times New Roman" w:cs="Times New Roman"/>
          <w:lang w:eastAsia="zh-CN"/>
        </w:rPr>
        <w:t xml:space="preserve">填报单位（需加盖公章）： </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 xml:space="preserve">                                                   </w:t>
      </w:r>
      <w:r>
        <w:rPr>
          <w:rFonts w:hint="eastAsia" w:hAnsi="Times New Roman" w:cs="Times New Roman"/>
          <w:lang w:eastAsia="zh-CN"/>
        </w:rPr>
        <w:t>单位（亿元）</w:t>
      </w:r>
    </w:p>
    <w:tbl>
      <w:tblPr>
        <w:tblStyle w:val="4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8"/>
        <w:gridCol w:w="2756"/>
        <w:gridCol w:w="1600"/>
        <w:gridCol w:w="1603"/>
        <w:gridCol w:w="1230"/>
        <w:gridCol w:w="1342"/>
        <w:gridCol w:w="1606"/>
        <w:gridCol w:w="1606"/>
      </w:tblGrid>
      <w:tr w14:paraId="6AF8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99" w:type="pct"/>
            <w:vAlign w:val="center"/>
          </w:tcPr>
          <w:p w14:paraId="4059A6CB">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序号</w:t>
            </w:r>
          </w:p>
        </w:tc>
        <w:tc>
          <w:tcPr>
            <w:tcW w:w="1080" w:type="pct"/>
            <w:vAlign w:val="center"/>
          </w:tcPr>
          <w:p w14:paraId="4A609C34">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基金名称</w:t>
            </w:r>
          </w:p>
        </w:tc>
        <w:tc>
          <w:tcPr>
            <w:tcW w:w="627" w:type="pct"/>
            <w:vAlign w:val="center"/>
          </w:tcPr>
          <w:p w14:paraId="77555B4B">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设立时间</w:t>
            </w:r>
          </w:p>
        </w:tc>
        <w:tc>
          <w:tcPr>
            <w:tcW w:w="628" w:type="pct"/>
            <w:vAlign w:val="center"/>
          </w:tcPr>
          <w:p w14:paraId="209C355F">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注册区域</w:t>
            </w:r>
          </w:p>
        </w:tc>
        <w:tc>
          <w:tcPr>
            <w:tcW w:w="482" w:type="pct"/>
            <w:vAlign w:val="center"/>
          </w:tcPr>
          <w:p w14:paraId="23B8515C">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备案号</w:t>
            </w:r>
          </w:p>
        </w:tc>
        <w:tc>
          <w:tcPr>
            <w:tcW w:w="526" w:type="pct"/>
            <w:vAlign w:val="center"/>
          </w:tcPr>
          <w:p w14:paraId="7115F3B6">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开户行</w:t>
            </w:r>
          </w:p>
        </w:tc>
        <w:tc>
          <w:tcPr>
            <w:tcW w:w="629" w:type="pct"/>
            <w:vAlign w:val="center"/>
          </w:tcPr>
          <w:p w14:paraId="72337D48">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认缴规模</w:t>
            </w:r>
          </w:p>
        </w:tc>
        <w:tc>
          <w:tcPr>
            <w:tcW w:w="629" w:type="pct"/>
            <w:vAlign w:val="center"/>
          </w:tcPr>
          <w:p w14:paraId="3C5A3036">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实缴规模</w:t>
            </w:r>
          </w:p>
        </w:tc>
      </w:tr>
      <w:tr w14:paraId="22B84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9" w:type="pct"/>
            <w:vAlign w:val="center"/>
          </w:tcPr>
          <w:p w14:paraId="56AB4C9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04A55DC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570B3B8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64F6EE7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702788A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37B2295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48E8AAC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20EC424D">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40F5A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99" w:type="pct"/>
            <w:vAlign w:val="center"/>
          </w:tcPr>
          <w:p w14:paraId="133C258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0578ABA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015DBF9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048BFE3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09A44F3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7F7F97A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5CEAA63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30F84ED9">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05D06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399" w:type="pct"/>
            <w:vAlign w:val="center"/>
          </w:tcPr>
          <w:p w14:paraId="2B57F0B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67BA9F4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7D7E52B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72383F72">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72E6FA1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216149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441F8CB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09651482">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2DCA9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9" w:type="pct"/>
            <w:vAlign w:val="center"/>
          </w:tcPr>
          <w:p w14:paraId="271288F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0D1DCD0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4B4FD9E4">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5166D0D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7066160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1768E40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2E011C1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7B9F6AA1">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6CE2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399" w:type="pct"/>
            <w:vAlign w:val="center"/>
          </w:tcPr>
          <w:p w14:paraId="514BF7FF">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6A75CFBF">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44AFB19F">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233DF56F">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1AFD608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056D775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5387D29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1CA7CFF7">
            <w:pPr>
              <w:spacing w:line="240" w:lineRule="auto"/>
              <w:ind w:firstLine="400" w:firstLineChars="0"/>
              <w:jc w:val="center"/>
              <w:rPr>
                <w:rFonts w:ascii="Times New Roman" w:hAnsi="Times New Roman" w:eastAsia="方正仿宋_GBK" w:cs="Times New Roman"/>
                <w:kern w:val="0"/>
                <w:sz w:val="20"/>
                <w:szCs w:val="20"/>
                <w14:ligatures w14:val="none"/>
              </w:rPr>
            </w:pPr>
          </w:p>
        </w:tc>
      </w:tr>
    </w:tbl>
    <w:p w14:paraId="2602F8EB">
      <w:pPr>
        <w:spacing w:before="100" w:line="227" w:lineRule="auto"/>
        <w:ind w:firstLine="0" w:firstLineChars="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注：托管的政府投资基金仅限于在中基协备案的私募股权投资基金和创业投资基金。</w:t>
      </w:r>
    </w:p>
    <w:p w14:paraId="1A21A659">
      <w:pPr>
        <w:spacing w:before="100" w:line="227" w:lineRule="auto"/>
        <w:ind w:left="142" w:firstLine="632"/>
        <w:rPr>
          <w:rFonts w:ascii="Times New Roman" w:hAnsi="Times New Roman" w:eastAsia="仿宋_GB2312" w:cs="Times New Roman"/>
          <w:spacing w:val="-4"/>
          <w:szCs w:val="32"/>
        </w:rPr>
      </w:pPr>
    </w:p>
    <w:p w14:paraId="17F75F3A">
      <w:pPr>
        <w:ind w:firstLine="0" w:firstLineChars="0"/>
        <w:rPr>
          <w:rFonts w:ascii="Times New Roman" w:hAnsi="Times New Roman" w:eastAsia="仿宋_GB2312" w:cs="Times New Roman"/>
          <w:szCs w:val="32"/>
        </w:rPr>
      </w:pPr>
    </w:p>
    <w:p w14:paraId="1A4C0C82">
      <w:pPr>
        <w:ind w:firstLine="0" w:firstLineChars="0"/>
        <w:rPr>
          <w:rFonts w:ascii="Times New Roman" w:hAnsi="Times New Roman" w:eastAsia="方正仿宋_GBK" w:cs="Times New Roman"/>
          <w:szCs w:val="32"/>
        </w:rPr>
      </w:pPr>
    </w:p>
    <w:p w14:paraId="76884493">
      <w:pPr>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模版4-</w:t>
      </w:r>
      <w:r>
        <w:rPr>
          <w:rFonts w:hint="eastAsia" w:ascii="Times New Roman" w:hAnsi="Times New Roman" w:eastAsia="方正仿宋_GBK" w:cs="Times New Roman"/>
          <w:szCs w:val="32"/>
        </w:rPr>
        <w:t>4</w:t>
      </w:r>
      <w:r>
        <w:rPr>
          <w:rFonts w:ascii="Times New Roman" w:hAnsi="Times New Roman" w:eastAsia="方正仿宋_GBK" w:cs="Times New Roman"/>
          <w:szCs w:val="32"/>
        </w:rPr>
        <w:t>：</w:t>
      </w:r>
    </w:p>
    <w:p w14:paraId="64BBAEB7">
      <w:pPr>
        <w:spacing w:line="600" w:lineRule="exact"/>
        <w:ind w:firstLine="714"/>
        <w:jc w:val="center"/>
        <w:rPr>
          <w:rFonts w:ascii="方正小标宋_GBK" w:hAnsi="Times New Roman" w:eastAsia="方正小标宋_GBK" w:cs="Times New Roman"/>
          <w:spacing w:val="-3"/>
          <w:position w:val="18"/>
          <w:sz w:val="36"/>
          <w:szCs w:val="36"/>
        </w:rPr>
      </w:pPr>
      <w:r>
        <w:rPr>
          <w:rFonts w:ascii="方正小标宋_GBK" w:hAnsi="Times New Roman" w:eastAsia="方正小标宋_GBK" w:cs="Times New Roman"/>
          <w:spacing w:val="-3"/>
          <w:position w:val="18"/>
          <w:sz w:val="36"/>
          <w:szCs w:val="36"/>
        </w:rPr>
        <w:t>托管</w:t>
      </w:r>
      <w:r>
        <w:rPr>
          <w:rFonts w:hint="eastAsia" w:ascii="方正小标宋_GBK" w:hAnsi="Times New Roman" w:eastAsia="方正小标宋_GBK" w:cs="Times New Roman"/>
          <w:spacing w:val="-3"/>
          <w:position w:val="18"/>
          <w:sz w:val="36"/>
          <w:szCs w:val="36"/>
        </w:rPr>
        <w:t>大</w:t>
      </w:r>
      <w:r>
        <w:rPr>
          <w:rFonts w:ascii="方正小标宋_GBK" w:hAnsi="Times New Roman" w:eastAsia="方正小标宋_GBK" w:cs="Times New Roman"/>
          <w:spacing w:val="-3"/>
          <w:position w:val="18"/>
          <w:sz w:val="36"/>
          <w:szCs w:val="36"/>
        </w:rPr>
        <w:t>基金汇总统计表（规模50亿元及以上基金）</w:t>
      </w:r>
    </w:p>
    <w:p w14:paraId="0F2A914D">
      <w:pPr>
        <w:pStyle w:val="43"/>
        <w:widowControl w:val="0"/>
        <w:rPr>
          <w:rFonts w:ascii="Times New Roman" w:hAnsi="Times New Roman" w:eastAsia="仿宋_GB2312" w:cs="Times New Roman"/>
          <w:lang w:eastAsia="zh-CN"/>
        </w:rPr>
      </w:pPr>
      <w:r>
        <w:rPr>
          <w:rFonts w:hint="eastAsia" w:hAnsi="Times New Roman" w:cs="Times New Roman"/>
          <w:lang w:eastAsia="zh-CN"/>
        </w:rPr>
        <w:t>填报单位（需加盖公章）：</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 xml:space="preserve">                                                     </w:t>
      </w:r>
      <w:r>
        <w:rPr>
          <w:rFonts w:hint="eastAsia" w:hAnsi="Times New Roman" w:cs="Times New Roman"/>
          <w:lang w:eastAsia="zh-CN"/>
        </w:rPr>
        <w:t>单位（亿元）</w:t>
      </w:r>
    </w:p>
    <w:tbl>
      <w:tblPr>
        <w:tblStyle w:val="4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8"/>
        <w:gridCol w:w="2756"/>
        <w:gridCol w:w="1600"/>
        <w:gridCol w:w="1603"/>
        <w:gridCol w:w="1230"/>
        <w:gridCol w:w="1342"/>
        <w:gridCol w:w="1606"/>
        <w:gridCol w:w="1606"/>
      </w:tblGrid>
      <w:tr w14:paraId="5A301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99" w:type="pct"/>
            <w:vAlign w:val="center"/>
          </w:tcPr>
          <w:p w14:paraId="6F15033F">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序号</w:t>
            </w:r>
          </w:p>
        </w:tc>
        <w:tc>
          <w:tcPr>
            <w:tcW w:w="1080" w:type="pct"/>
            <w:vAlign w:val="center"/>
          </w:tcPr>
          <w:p w14:paraId="142A84A5">
            <w:pPr>
              <w:spacing w:before="231" w:line="219" w:lineRule="auto"/>
              <w:ind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基金名称</w:t>
            </w:r>
          </w:p>
        </w:tc>
        <w:tc>
          <w:tcPr>
            <w:tcW w:w="627" w:type="pct"/>
            <w:vAlign w:val="center"/>
          </w:tcPr>
          <w:p w14:paraId="3E2F720D">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设立时间</w:t>
            </w:r>
          </w:p>
        </w:tc>
        <w:tc>
          <w:tcPr>
            <w:tcW w:w="628" w:type="pct"/>
            <w:vAlign w:val="center"/>
          </w:tcPr>
          <w:p w14:paraId="3D373AD5">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注册区域</w:t>
            </w:r>
          </w:p>
        </w:tc>
        <w:tc>
          <w:tcPr>
            <w:tcW w:w="482" w:type="pct"/>
            <w:vAlign w:val="center"/>
          </w:tcPr>
          <w:p w14:paraId="0AD8DC9E">
            <w:pPr>
              <w:spacing w:before="231" w:line="221"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2"/>
                <w:kern w:val="0"/>
                <w:sz w:val="28"/>
                <w:szCs w:val="28"/>
                <w14:ligatures w14:val="none"/>
              </w:rPr>
              <w:t>备案号</w:t>
            </w:r>
          </w:p>
        </w:tc>
        <w:tc>
          <w:tcPr>
            <w:tcW w:w="526" w:type="pct"/>
            <w:vAlign w:val="center"/>
          </w:tcPr>
          <w:p w14:paraId="3C9447B4">
            <w:pPr>
              <w:spacing w:before="231"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开户行</w:t>
            </w:r>
          </w:p>
        </w:tc>
        <w:tc>
          <w:tcPr>
            <w:tcW w:w="629" w:type="pct"/>
            <w:vAlign w:val="center"/>
          </w:tcPr>
          <w:p w14:paraId="1F8FA7F9">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认缴规模</w:t>
            </w:r>
          </w:p>
        </w:tc>
        <w:tc>
          <w:tcPr>
            <w:tcW w:w="629" w:type="pct"/>
            <w:vAlign w:val="center"/>
          </w:tcPr>
          <w:p w14:paraId="652BBE4B">
            <w:pPr>
              <w:spacing w:before="230" w:line="219" w:lineRule="auto"/>
              <w:ind w:firstLine="0" w:firstLineChars="0"/>
              <w:jc w:val="center"/>
              <w:rPr>
                <w:rFonts w:hint="eastAsia" w:ascii="方正仿宋_GBK" w:hAnsi="黑体" w:eastAsia="方正仿宋_GBK" w:cs="Times New Roman"/>
                <w:kern w:val="0"/>
                <w:sz w:val="28"/>
                <w:szCs w:val="28"/>
                <w14:ligatures w14:val="none"/>
              </w:rPr>
            </w:pPr>
            <w:r>
              <w:rPr>
                <w:rFonts w:hint="eastAsia" w:ascii="方正仿宋_GBK" w:hAnsi="黑体" w:eastAsia="方正仿宋_GBK" w:cs="Times New Roman"/>
                <w:spacing w:val="-3"/>
                <w:kern w:val="0"/>
                <w:sz w:val="28"/>
                <w:szCs w:val="28"/>
                <w14:ligatures w14:val="none"/>
              </w:rPr>
              <w:t>实缴规模</w:t>
            </w:r>
          </w:p>
        </w:tc>
      </w:tr>
      <w:tr w14:paraId="76F01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9" w:type="pct"/>
            <w:vAlign w:val="center"/>
          </w:tcPr>
          <w:p w14:paraId="02FB251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77CB97D5">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588CBF77">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2A9A172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7477856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846279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2668F3D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235E625C">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5B390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99" w:type="pct"/>
            <w:vAlign w:val="center"/>
          </w:tcPr>
          <w:p w14:paraId="73B6C6B5">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45F1FD2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6F8A5EB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2A609B9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573E260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0644E40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1BEBECE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44ED35E3">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45D26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399" w:type="pct"/>
            <w:vAlign w:val="center"/>
          </w:tcPr>
          <w:p w14:paraId="36CC638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5A1318E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29AFD846">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5A08B44B">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1AF98A4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723B526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68D566F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5DDB6C31">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08277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99" w:type="pct"/>
            <w:vAlign w:val="center"/>
          </w:tcPr>
          <w:p w14:paraId="34C21E61">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16144CC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23D12F9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2B1BF639">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6AC1A2E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21943D1C">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4EF91AEF">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458B32C4">
            <w:pPr>
              <w:spacing w:line="240" w:lineRule="auto"/>
              <w:ind w:firstLine="400" w:firstLineChars="0"/>
              <w:jc w:val="center"/>
              <w:rPr>
                <w:rFonts w:ascii="Times New Roman" w:hAnsi="Times New Roman" w:eastAsia="方正仿宋_GBK" w:cs="Times New Roman"/>
                <w:kern w:val="0"/>
                <w:sz w:val="20"/>
                <w:szCs w:val="20"/>
                <w14:ligatures w14:val="none"/>
              </w:rPr>
            </w:pPr>
          </w:p>
        </w:tc>
      </w:tr>
      <w:tr w14:paraId="24640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399" w:type="pct"/>
            <w:vAlign w:val="center"/>
          </w:tcPr>
          <w:p w14:paraId="6C31961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1080" w:type="pct"/>
            <w:vAlign w:val="center"/>
          </w:tcPr>
          <w:p w14:paraId="455806BD">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7" w:type="pct"/>
            <w:vAlign w:val="center"/>
          </w:tcPr>
          <w:p w14:paraId="5D07496A">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8" w:type="pct"/>
            <w:vAlign w:val="center"/>
          </w:tcPr>
          <w:p w14:paraId="7B984FA8">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482" w:type="pct"/>
            <w:vAlign w:val="center"/>
          </w:tcPr>
          <w:p w14:paraId="1D34CC4E">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526" w:type="pct"/>
            <w:vAlign w:val="center"/>
          </w:tcPr>
          <w:p w14:paraId="0D8E91F3">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3181C0F0">
            <w:pPr>
              <w:spacing w:line="240" w:lineRule="auto"/>
              <w:ind w:firstLine="400" w:firstLineChars="0"/>
              <w:jc w:val="center"/>
              <w:rPr>
                <w:rFonts w:ascii="Times New Roman" w:hAnsi="Times New Roman" w:eastAsia="方正仿宋_GBK" w:cs="Times New Roman"/>
                <w:kern w:val="0"/>
                <w:sz w:val="20"/>
                <w:szCs w:val="20"/>
                <w14:ligatures w14:val="none"/>
              </w:rPr>
            </w:pPr>
          </w:p>
        </w:tc>
        <w:tc>
          <w:tcPr>
            <w:tcW w:w="629" w:type="pct"/>
            <w:vAlign w:val="center"/>
          </w:tcPr>
          <w:p w14:paraId="59D390BA">
            <w:pPr>
              <w:spacing w:line="240" w:lineRule="auto"/>
              <w:ind w:firstLine="400" w:firstLineChars="0"/>
              <w:jc w:val="center"/>
              <w:rPr>
                <w:rFonts w:ascii="Times New Roman" w:hAnsi="Times New Roman" w:eastAsia="方正仿宋_GBK" w:cs="Times New Roman"/>
                <w:kern w:val="0"/>
                <w:sz w:val="20"/>
                <w:szCs w:val="20"/>
                <w14:ligatures w14:val="none"/>
              </w:rPr>
            </w:pPr>
          </w:p>
        </w:tc>
      </w:tr>
    </w:tbl>
    <w:p w14:paraId="5B141E7E">
      <w:pPr>
        <w:spacing w:before="100" w:line="227" w:lineRule="auto"/>
        <w:ind w:firstLine="0" w:firstLineChars="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rPr>
        <w:t>注：托管的大基金仅限于在中基协备案的私募股权投资基金和创业投资基金。</w:t>
      </w:r>
    </w:p>
    <w:p w14:paraId="303047ED">
      <w:pPr>
        <w:spacing w:before="100" w:line="227" w:lineRule="auto"/>
        <w:ind w:firstLine="0" w:firstLineChars="0"/>
        <w:rPr>
          <w:rFonts w:ascii="Times New Roman" w:hAnsi="Times New Roman" w:eastAsia="仿宋_GB2312" w:cs="Times New Roman"/>
          <w:spacing w:val="-4"/>
          <w:szCs w:val="32"/>
        </w:rPr>
      </w:pPr>
    </w:p>
    <w:p w14:paraId="474428F0">
      <w:pPr>
        <w:spacing w:before="100" w:line="227" w:lineRule="auto"/>
        <w:ind w:firstLine="0" w:firstLineChars="0"/>
        <w:rPr>
          <w:rFonts w:ascii="Times New Roman" w:hAnsi="Times New Roman" w:eastAsia="仿宋_GB2312" w:cs="Times New Roman"/>
          <w:spacing w:val="-4"/>
          <w:szCs w:val="32"/>
        </w:rPr>
      </w:pPr>
    </w:p>
    <w:p w14:paraId="1CE350DD">
      <w:pPr>
        <w:spacing w:before="100" w:line="227" w:lineRule="auto"/>
        <w:ind w:firstLine="0" w:firstLineChars="0"/>
        <w:rPr>
          <w:rFonts w:ascii="Times New Roman" w:hAnsi="Times New Roman" w:eastAsia="仿宋_GB2312" w:cs="Times New Roman"/>
          <w:spacing w:val="-4"/>
          <w:szCs w:val="32"/>
        </w:rPr>
        <w:sectPr>
          <w:pgSz w:w="16838" w:h="11906" w:orient="landscape"/>
          <w:pgMar w:top="1588" w:right="2098" w:bottom="1474" w:left="1985" w:header="1247" w:footer="1588" w:gutter="0"/>
          <w:cols w:space="425" w:num="1"/>
          <w:docGrid w:type="lines" w:linePitch="435" w:charSpace="0"/>
        </w:sectPr>
      </w:pPr>
    </w:p>
    <w:p w14:paraId="57A1E14F">
      <w:pPr>
        <w:snapToGrid w:val="0"/>
        <w:spacing w:line="600" w:lineRule="exact"/>
        <w:ind w:firstLine="0" w:firstLineChars="0"/>
        <w:jc w:val="center"/>
        <w:rPr>
          <w:rFonts w:ascii="Times New Roman" w:hAnsi="Times New Roman" w:eastAsia="方正小标宋_GBK" w:cs="Times New Roman"/>
          <w:sz w:val="40"/>
          <w:szCs w:val="40"/>
        </w:rPr>
      </w:pPr>
      <w:bookmarkStart w:id="1" w:name="_Hlk170155630"/>
      <w:r>
        <w:rPr>
          <w:rFonts w:ascii="Times New Roman" w:hAnsi="Times New Roman" w:eastAsia="方正小标宋_GBK" w:cs="Times New Roman"/>
          <w:sz w:val="40"/>
          <w:szCs w:val="40"/>
        </w:rPr>
        <w:t>申报材料汇编用印、格式、封面、装订要求</w:t>
      </w:r>
    </w:p>
    <w:bookmarkEnd w:id="1"/>
    <w:p w14:paraId="784D8849">
      <w:pPr>
        <w:snapToGrid w:val="0"/>
        <w:spacing w:line="600" w:lineRule="exact"/>
        <w:ind w:firstLine="800"/>
        <w:jc w:val="center"/>
        <w:rPr>
          <w:rFonts w:ascii="Times New Roman" w:hAnsi="Times New Roman" w:eastAsia="方正小标宋_GBK" w:cs="Times New Roman"/>
          <w:sz w:val="40"/>
          <w:szCs w:val="40"/>
        </w:rPr>
      </w:pPr>
    </w:p>
    <w:p w14:paraId="51724AA2">
      <w:pPr>
        <w:spacing w:line="570" w:lineRule="exact"/>
        <w:ind w:firstLine="640"/>
        <w:rPr>
          <w:rFonts w:ascii="Times New Roman" w:hAnsi="Times New Roman" w:eastAsia="黑体" w:cs="Times New Roman"/>
          <w:szCs w:val="32"/>
        </w:rPr>
      </w:pPr>
      <w:r>
        <w:rPr>
          <w:rFonts w:ascii="Times New Roman" w:hAnsi="Times New Roman" w:eastAsia="黑体" w:cs="Times New Roman"/>
          <w:szCs w:val="32"/>
        </w:rPr>
        <w:t>一、用印说明</w:t>
      </w:r>
    </w:p>
    <w:p w14:paraId="28A61B45">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1.文件二由参选银行的授权单位盖章；文件三由参选银行及总行盖章；文件一、文件四至文件十二由参选银行盖章，分别在相应文件首页和末页盖章。</w:t>
      </w:r>
    </w:p>
    <w:p w14:paraId="0770E78F">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2.在每一本申报材料汇编封面盖章，并加盖骑缝章。</w:t>
      </w:r>
    </w:p>
    <w:p w14:paraId="117002FD">
      <w:pPr>
        <w:spacing w:line="570" w:lineRule="exact"/>
        <w:ind w:firstLine="640"/>
        <w:rPr>
          <w:rFonts w:ascii="Times New Roman" w:hAnsi="Times New Roman" w:eastAsia="黑体" w:cs="Times New Roman"/>
          <w:szCs w:val="32"/>
        </w:rPr>
      </w:pPr>
      <w:r>
        <w:rPr>
          <w:rFonts w:ascii="Times New Roman" w:hAnsi="Times New Roman" w:eastAsia="黑体" w:cs="Times New Roman"/>
          <w:szCs w:val="32"/>
        </w:rPr>
        <w:t>二、格式说明</w:t>
      </w:r>
    </w:p>
    <w:p w14:paraId="112F5391">
      <w:pPr>
        <w:spacing w:line="570" w:lineRule="exact"/>
        <w:ind w:firstLine="640"/>
        <w:rPr>
          <w:rFonts w:ascii="Times New Roman" w:hAnsi="Times New Roman" w:eastAsia="楷体" w:cs="Times New Roman"/>
          <w:szCs w:val="32"/>
        </w:rPr>
      </w:pPr>
      <w:r>
        <w:rPr>
          <w:rFonts w:ascii="Times New Roman" w:hAnsi="Times New Roman" w:eastAsia="楷体" w:cs="Times New Roman"/>
          <w:szCs w:val="32"/>
        </w:rPr>
        <w:t>（一）标题</w:t>
      </w:r>
    </w:p>
    <w:p w14:paraId="5FA5A93B">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标题字体“方正小标宋_GBK”，二号字，行间距28.5磅。</w:t>
      </w:r>
    </w:p>
    <w:p w14:paraId="715A282E">
      <w:pPr>
        <w:spacing w:line="570" w:lineRule="exact"/>
        <w:ind w:firstLine="640"/>
        <w:rPr>
          <w:rFonts w:ascii="Times New Roman" w:hAnsi="Times New Roman" w:eastAsia="楷体" w:cs="Times New Roman"/>
          <w:szCs w:val="32"/>
        </w:rPr>
      </w:pPr>
      <w:r>
        <w:rPr>
          <w:rFonts w:ascii="Times New Roman" w:hAnsi="Times New Roman" w:eastAsia="楷体" w:cs="Times New Roman"/>
          <w:szCs w:val="32"/>
        </w:rPr>
        <w:t>（二）正文</w:t>
      </w:r>
    </w:p>
    <w:p w14:paraId="2AC44E32">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正文行间距28.5磅。</w:t>
      </w:r>
    </w:p>
    <w:p w14:paraId="47F893C7">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一级标题使用三号“方正黑体_GBK”字体；</w:t>
      </w:r>
    </w:p>
    <w:p w14:paraId="264A1B4D">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二级标题使用三号“方正楷体_GBK”字体；</w:t>
      </w:r>
    </w:p>
    <w:p w14:paraId="040622EE">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三级标题使用三号“方正仿宋_GBK”字体，加粗；</w:t>
      </w:r>
    </w:p>
    <w:p w14:paraId="7A76C2A6">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正文文字统一使用三号“方正仿宋_GBK”字体；</w:t>
      </w:r>
    </w:p>
    <w:p w14:paraId="3916515E">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数字和英文字母使用三号“Times New Roman”字体。</w:t>
      </w:r>
    </w:p>
    <w:p w14:paraId="283C4EC1">
      <w:pPr>
        <w:spacing w:line="570" w:lineRule="exact"/>
        <w:ind w:firstLine="640"/>
        <w:rPr>
          <w:rFonts w:ascii="Times New Roman" w:hAnsi="Times New Roman" w:eastAsia="楷体" w:cs="Times New Roman"/>
          <w:szCs w:val="32"/>
        </w:rPr>
      </w:pPr>
      <w:r>
        <w:rPr>
          <w:rFonts w:ascii="Times New Roman" w:hAnsi="Times New Roman" w:eastAsia="楷体" w:cs="Times New Roman"/>
          <w:szCs w:val="32"/>
        </w:rPr>
        <w:t>（三）页面设置</w:t>
      </w:r>
    </w:p>
    <w:p w14:paraId="2CA60028">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上边距37mm，下边距35mm，左边距28mm，右边距26mm。</w:t>
      </w:r>
    </w:p>
    <w:p w14:paraId="7760C14A">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页码使用小三号“Times New Roman”字体。</w:t>
      </w:r>
    </w:p>
    <w:p w14:paraId="55E42E04">
      <w:pPr>
        <w:spacing w:line="570" w:lineRule="exact"/>
        <w:ind w:firstLine="640"/>
        <w:rPr>
          <w:rFonts w:ascii="Times New Roman" w:hAnsi="Times New Roman" w:eastAsia="楷体" w:cs="Times New Roman"/>
          <w:szCs w:val="32"/>
        </w:rPr>
      </w:pPr>
      <w:r>
        <w:rPr>
          <w:rFonts w:ascii="Times New Roman" w:hAnsi="Times New Roman" w:eastAsia="楷体" w:cs="Times New Roman"/>
          <w:szCs w:val="32"/>
        </w:rPr>
        <w:t>（四）表格</w:t>
      </w:r>
    </w:p>
    <w:p w14:paraId="2DC62C4A">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表格中相关内容可使用小于正文的字号，兼顾美观度。</w:t>
      </w:r>
    </w:p>
    <w:p w14:paraId="269DEEBF">
      <w:pPr>
        <w:spacing w:line="570" w:lineRule="exact"/>
        <w:ind w:firstLine="640"/>
        <w:rPr>
          <w:rFonts w:hint="eastAsia" w:ascii="黑体" w:hAnsi="黑体" w:eastAsia="黑体" w:cs="方正仿宋_GBK"/>
          <w:szCs w:val="32"/>
        </w:rPr>
      </w:pPr>
      <w:r>
        <w:rPr>
          <w:rFonts w:hint="eastAsia" w:ascii="黑体" w:hAnsi="黑体" w:eastAsia="黑体" w:cs="方正仿宋_GBK"/>
          <w:szCs w:val="32"/>
        </w:rPr>
        <w:t>三、封面示例</w:t>
      </w:r>
    </w:p>
    <w:p w14:paraId="13DCE364">
      <w:pPr>
        <w:spacing w:line="570" w:lineRule="exact"/>
        <w:ind w:firstLine="640"/>
        <w:rPr>
          <w:rFonts w:hint="eastAsia" w:ascii="方正仿宋_GBK" w:hAnsi="方正仿宋_GBK" w:eastAsia="方正仿宋_GBK" w:cs="方正仿宋_GBK"/>
          <w:szCs w:val="32"/>
        </w:rPr>
      </w:pPr>
    </w:p>
    <w:p w14:paraId="1C0C2A2E">
      <w:pPr>
        <w:spacing w:line="570" w:lineRule="exact"/>
        <w:ind w:firstLine="640"/>
        <w:rPr>
          <w:rFonts w:hint="eastAsia" w:ascii="方正仿宋_GBK" w:hAnsi="方正仿宋_GBK" w:eastAsia="方正仿宋_GBK" w:cs="方正仿宋_GBK"/>
          <w:szCs w:val="32"/>
        </w:rPr>
      </w:pPr>
    </w:p>
    <w:p w14:paraId="19BAD8B1">
      <w:pPr>
        <w:spacing w:line="570" w:lineRule="exact"/>
        <w:ind w:firstLine="640"/>
        <w:rPr>
          <w:rFonts w:hint="eastAsia" w:ascii="方正仿宋_GBK" w:hAnsi="方正仿宋_GBK" w:eastAsia="方正仿宋_GBK" w:cs="方正仿宋_GBK"/>
          <w:szCs w:val="32"/>
        </w:rPr>
      </w:pPr>
    </w:p>
    <w:p w14:paraId="3017B7B2">
      <w:pPr>
        <w:ind w:firstLine="1040"/>
        <w:jc w:val="center"/>
        <w:rPr>
          <w:rFonts w:hint="eastAsia" w:ascii="方正小标宋_GBK" w:hAnsi="方正仿宋_GBK" w:eastAsia="方正小标宋_GBK" w:cs="方正仿宋_GBK"/>
          <w:sz w:val="52"/>
          <w:szCs w:val="52"/>
        </w:rPr>
      </w:pPr>
      <w:r>
        <w:rPr>
          <w:rFonts w:hint="eastAsia" w:ascii="方正小标宋_GBK" w:hAnsi="方正仿宋_GBK" w:eastAsia="方正小标宋_GBK" w:cs="方正仿宋_GBK"/>
          <w:sz w:val="52"/>
          <w:szCs w:val="52"/>
        </w:rPr>
        <w:t>***************基金托管银行</w:t>
      </w:r>
    </w:p>
    <w:p w14:paraId="18EF06C0">
      <w:pPr>
        <w:ind w:firstLine="1040"/>
        <w:jc w:val="center"/>
        <w:rPr>
          <w:rFonts w:hint="eastAsia" w:ascii="方正小标宋_GBK" w:hAnsi="方正仿宋_GBK" w:eastAsia="方正小标宋_GBK" w:cs="方正仿宋_GBK"/>
          <w:sz w:val="52"/>
          <w:szCs w:val="52"/>
        </w:rPr>
      </w:pPr>
      <w:r>
        <w:rPr>
          <w:rFonts w:hint="eastAsia" w:ascii="方正小标宋_GBK" w:hAnsi="方正仿宋_GBK" w:eastAsia="方正小标宋_GBK" w:cs="方正仿宋_GBK"/>
          <w:sz w:val="52"/>
          <w:szCs w:val="52"/>
        </w:rPr>
        <w:t>申报材料汇编</w:t>
      </w:r>
    </w:p>
    <w:p w14:paraId="24E2BA7C">
      <w:pPr>
        <w:ind w:firstLine="1440"/>
        <w:jc w:val="center"/>
        <w:rPr>
          <w:rFonts w:hint="eastAsia" w:ascii="方正小标宋_GBK" w:hAnsi="方正仿宋_GBK" w:eastAsia="方正小标宋_GBK" w:cs="方正仿宋_GBK"/>
          <w:sz w:val="72"/>
          <w:szCs w:val="72"/>
        </w:rPr>
      </w:pPr>
    </w:p>
    <w:p w14:paraId="2918EC82">
      <w:pPr>
        <w:ind w:firstLine="1440"/>
        <w:jc w:val="center"/>
        <w:rPr>
          <w:rFonts w:hint="eastAsia" w:ascii="方正小标宋_GBK" w:hAnsi="方正仿宋_GBK" w:eastAsia="方正小标宋_GBK" w:cs="方正仿宋_GBK"/>
          <w:sz w:val="72"/>
          <w:szCs w:val="72"/>
        </w:rPr>
      </w:pPr>
    </w:p>
    <w:p w14:paraId="3C35F950">
      <w:pPr>
        <w:ind w:firstLine="1440"/>
        <w:jc w:val="center"/>
        <w:rPr>
          <w:rFonts w:hint="eastAsia" w:ascii="方正小标宋_GBK" w:hAnsi="方正仿宋_GBK" w:eastAsia="方正小标宋_GBK" w:cs="方正仿宋_GBK"/>
          <w:sz w:val="72"/>
          <w:szCs w:val="72"/>
        </w:rPr>
      </w:pPr>
    </w:p>
    <w:p w14:paraId="7DAA53D7">
      <w:pPr>
        <w:ind w:firstLine="1440"/>
        <w:jc w:val="center"/>
        <w:rPr>
          <w:rFonts w:hint="eastAsia" w:ascii="方正小标宋_GBK" w:hAnsi="方正仿宋_GBK" w:eastAsia="方正小标宋_GBK" w:cs="方正仿宋_GBK"/>
          <w:sz w:val="72"/>
          <w:szCs w:val="72"/>
        </w:rPr>
      </w:pPr>
    </w:p>
    <w:p w14:paraId="0A5F60E3">
      <w:pPr>
        <w:ind w:firstLine="1440"/>
        <w:jc w:val="center"/>
        <w:rPr>
          <w:rFonts w:hint="eastAsia" w:ascii="方正小标宋_GBK" w:hAnsi="方正仿宋_GBK" w:eastAsia="方正小标宋_GBK" w:cs="方正仿宋_GBK"/>
          <w:sz w:val="72"/>
          <w:szCs w:val="72"/>
        </w:rPr>
      </w:pPr>
    </w:p>
    <w:p w14:paraId="081488A9">
      <w:pPr>
        <w:ind w:firstLine="1440"/>
        <w:jc w:val="center"/>
        <w:rPr>
          <w:rFonts w:hint="eastAsia" w:ascii="方正小标宋_GBK" w:hAnsi="方正仿宋_GBK" w:eastAsia="方正小标宋_GBK" w:cs="方正仿宋_GBK"/>
          <w:sz w:val="72"/>
          <w:szCs w:val="72"/>
        </w:rPr>
      </w:pPr>
    </w:p>
    <w:p w14:paraId="16CB649C">
      <w:pPr>
        <w:ind w:firstLine="1440"/>
        <w:jc w:val="center"/>
        <w:rPr>
          <w:rFonts w:hint="eastAsia" w:ascii="方正小标宋_GBK" w:hAnsi="方正仿宋_GBK" w:eastAsia="方正小标宋_GBK" w:cs="方正仿宋_GBK"/>
          <w:sz w:val="72"/>
          <w:szCs w:val="72"/>
        </w:rPr>
      </w:pPr>
    </w:p>
    <w:p w14:paraId="13DF6467">
      <w:pPr>
        <w:ind w:firstLine="1440"/>
        <w:jc w:val="center"/>
        <w:rPr>
          <w:rFonts w:hint="eastAsia" w:ascii="方正小标宋_GBK" w:hAnsi="方正仿宋_GBK" w:eastAsia="方正小标宋_GBK" w:cs="方正仿宋_GBK"/>
          <w:sz w:val="72"/>
          <w:szCs w:val="72"/>
        </w:rPr>
      </w:pPr>
    </w:p>
    <w:p w14:paraId="7C1B91F1">
      <w:pPr>
        <w:ind w:firstLine="1440"/>
        <w:jc w:val="center"/>
        <w:rPr>
          <w:rFonts w:hint="eastAsia" w:ascii="方正小标宋_GBK" w:hAnsi="方正仿宋_GBK" w:eastAsia="方正小标宋_GBK" w:cs="方正仿宋_GBK"/>
          <w:sz w:val="72"/>
          <w:szCs w:val="72"/>
        </w:rPr>
      </w:pPr>
    </w:p>
    <w:p w14:paraId="48BAB22D">
      <w:pPr>
        <w:ind w:firstLine="1440"/>
        <w:jc w:val="center"/>
        <w:rPr>
          <w:rFonts w:hint="eastAsia" w:ascii="方正小标宋_GBK" w:hAnsi="方正仿宋_GBK" w:eastAsia="方正小标宋_GBK" w:cs="方正仿宋_GBK"/>
          <w:sz w:val="72"/>
          <w:szCs w:val="72"/>
        </w:rPr>
      </w:pPr>
    </w:p>
    <w:p w14:paraId="3D524A48">
      <w:pPr>
        <w:ind w:firstLine="1440"/>
        <w:jc w:val="center"/>
        <w:rPr>
          <w:rFonts w:hint="eastAsia" w:ascii="方正小标宋_GBK" w:hAnsi="方正仿宋_GBK" w:eastAsia="方正小标宋_GBK" w:cs="方正仿宋_GBK"/>
          <w:sz w:val="72"/>
          <w:szCs w:val="72"/>
        </w:rPr>
      </w:pPr>
    </w:p>
    <w:p w14:paraId="18F86F25">
      <w:pPr>
        <w:ind w:firstLine="720"/>
        <w:jc w:val="center"/>
        <w:rPr>
          <w:rFonts w:hint="eastAsia" w:ascii="仿宋_GB2312" w:hAnsi="方正仿宋_GBK" w:eastAsia="仿宋_GB2312" w:cs="方正仿宋_GBK"/>
          <w:sz w:val="36"/>
          <w:szCs w:val="36"/>
        </w:rPr>
      </w:pPr>
      <w:r>
        <w:rPr>
          <w:rFonts w:hint="eastAsia" w:ascii="仿宋_GB2312" w:hAnsi="方正仿宋_GBK" w:eastAsia="仿宋_GB2312" w:cs="方正仿宋_GBK"/>
          <w:sz w:val="36"/>
          <w:szCs w:val="36"/>
        </w:rPr>
        <w:t>****（参选银行全称）</w:t>
      </w:r>
    </w:p>
    <w:p w14:paraId="0DCCA0C2">
      <w:pPr>
        <w:ind w:firstLine="720"/>
        <w:jc w:val="center"/>
        <w:rPr>
          <w:rFonts w:hint="eastAsia" w:ascii="仿宋_GB2312" w:hAnsi="方正仿宋_GBK" w:eastAsia="仿宋_GB2312" w:cs="方正仿宋_GBK"/>
          <w:sz w:val="36"/>
          <w:szCs w:val="36"/>
        </w:rPr>
      </w:pPr>
      <w:r>
        <w:rPr>
          <w:rFonts w:hint="eastAsia" w:ascii="仿宋_GB2312" w:hAnsi="方正仿宋_GBK" w:eastAsia="仿宋_GB2312" w:cs="方正仿宋_GBK"/>
          <w:sz w:val="36"/>
          <w:szCs w:val="36"/>
        </w:rPr>
        <w:t>****年**月</w:t>
      </w:r>
    </w:p>
    <w:p w14:paraId="7E3FDC6F">
      <w:pPr>
        <w:widowControl/>
        <w:ind w:firstLine="880"/>
        <w:jc w:val="left"/>
        <w:rPr>
          <w:rFonts w:ascii="方正小标宋_GBK" w:hAnsi="Times New Roman" w:eastAsia="方正小标宋_GBK" w:cs="Times New Roman"/>
          <w:sz w:val="44"/>
          <w:szCs w:val="44"/>
        </w:rPr>
      </w:pPr>
      <w:r>
        <w:rPr>
          <w:rFonts w:ascii="方正小标宋_GBK" w:hAnsi="Times New Roman" w:eastAsia="方正小标宋_GBK" w:cs="Times New Roman"/>
          <w:sz w:val="44"/>
          <w:szCs w:val="44"/>
        </w:rPr>
        <w:br w:type="page"/>
      </w:r>
    </w:p>
    <w:p w14:paraId="72F883BC">
      <w:pPr>
        <w:spacing w:line="570" w:lineRule="exact"/>
        <w:ind w:firstLine="640"/>
        <w:rPr>
          <w:rFonts w:hint="eastAsia" w:ascii="黑体" w:hAnsi="黑体" w:eastAsia="黑体" w:cs="方正仿宋_GBK"/>
          <w:szCs w:val="32"/>
        </w:rPr>
      </w:pPr>
      <w:r>
        <w:rPr>
          <w:rFonts w:hint="eastAsia" w:ascii="黑体" w:hAnsi="黑体" w:eastAsia="黑体" w:cs="方正仿宋_GBK"/>
          <w:szCs w:val="32"/>
        </w:rPr>
        <w:t>四、装订说明</w:t>
      </w:r>
    </w:p>
    <w:p w14:paraId="42E2B56A">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1.请将文件一</w:t>
      </w:r>
      <w:r>
        <w:rPr>
          <w:rFonts w:hint="eastAsia" w:ascii="Times New Roman" w:hAnsi="Times New Roman" w:eastAsia="方正仿宋_GBK" w:cs="Times New Roman"/>
          <w:szCs w:val="32"/>
        </w:rPr>
        <w:t>至文件三</w:t>
      </w:r>
      <w:r>
        <w:rPr>
          <w:rFonts w:ascii="Times New Roman" w:hAnsi="Times New Roman" w:eastAsia="方正仿宋_GBK" w:cs="Times New Roman"/>
          <w:szCs w:val="32"/>
        </w:rPr>
        <w:t>合并装订在</w:t>
      </w:r>
      <w:r>
        <w:rPr>
          <w:rFonts w:hint="eastAsia" w:ascii="Times New Roman" w:hAnsi="Times New Roman" w:eastAsia="方正仿宋_GBK" w:cs="Times New Roman"/>
          <w:szCs w:val="32"/>
        </w:rPr>
        <w:t>申报</w:t>
      </w:r>
      <w:r>
        <w:rPr>
          <w:rFonts w:ascii="Times New Roman" w:hAnsi="Times New Roman" w:eastAsia="方正仿宋_GBK" w:cs="Times New Roman"/>
          <w:szCs w:val="32"/>
        </w:rPr>
        <w:t>材料汇编中，装订时可使用文件一</w:t>
      </w:r>
      <w:r>
        <w:rPr>
          <w:rFonts w:hint="eastAsia" w:ascii="Times New Roman" w:hAnsi="Times New Roman" w:eastAsia="方正仿宋_GBK" w:cs="Times New Roman"/>
          <w:szCs w:val="32"/>
        </w:rPr>
        <w:t>至文件三的</w:t>
      </w:r>
      <w:r>
        <w:rPr>
          <w:rFonts w:ascii="Times New Roman" w:hAnsi="Times New Roman" w:eastAsia="方正仿宋_GBK" w:cs="Times New Roman"/>
          <w:szCs w:val="32"/>
        </w:rPr>
        <w:t>复印件，原件</w:t>
      </w:r>
      <w:r>
        <w:rPr>
          <w:rFonts w:hint="eastAsia" w:ascii="Times New Roman" w:hAnsi="Times New Roman" w:eastAsia="方正仿宋_GBK" w:cs="Times New Roman"/>
          <w:szCs w:val="32"/>
        </w:rPr>
        <w:t>请</w:t>
      </w:r>
      <w:r>
        <w:rPr>
          <w:rFonts w:ascii="Times New Roman" w:hAnsi="Times New Roman" w:eastAsia="方正仿宋_GBK" w:cs="Times New Roman"/>
          <w:szCs w:val="32"/>
        </w:rPr>
        <w:t>单独报送一份。</w:t>
      </w:r>
    </w:p>
    <w:p w14:paraId="0E566F90">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2.请按照文件一至文件</w:t>
      </w:r>
      <w:r>
        <w:rPr>
          <w:rFonts w:hint="eastAsia" w:ascii="Times New Roman" w:hAnsi="Times New Roman" w:eastAsia="方正仿宋_GBK" w:cs="Times New Roman"/>
          <w:szCs w:val="32"/>
        </w:rPr>
        <w:t>十二</w:t>
      </w:r>
      <w:r>
        <w:rPr>
          <w:rFonts w:ascii="Times New Roman" w:hAnsi="Times New Roman" w:eastAsia="方正仿宋_GBK" w:cs="Times New Roman"/>
          <w:szCs w:val="32"/>
        </w:rPr>
        <w:t>的顺序编制目录，整本</w:t>
      </w:r>
      <w:r>
        <w:rPr>
          <w:rFonts w:hint="eastAsia" w:ascii="Times New Roman" w:hAnsi="Times New Roman" w:eastAsia="方正仿宋_GBK" w:cs="Times New Roman"/>
          <w:szCs w:val="32"/>
        </w:rPr>
        <w:t>申报</w:t>
      </w:r>
      <w:r>
        <w:rPr>
          <w:rFonts w:ascii="Times New Roman" w:hAnsi="Times New Roman" w:eastAsia="方正仿宋_GBK" w:cs="Times New Roman"/>
          <w:szCs w:val="32"/>
        </w:rPr>
        <w:t>材料汇编统一编制页码，并在目录中体现每类文件页码。</w:t>
      </w:r>
    </w:p>
    <w:p w14:paraId="2502A8CD">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3.请在</w:t>
      </w:r>
      <w:r>
        <w:rPr>
          <w:rFonts w:hint="eastAsia" w:ascii="Times New Roman" w:hAnsi="Times New Roman" w:eastAsia="方正仿宋_GBK" w:cs="Times New Roman"/>
          <w:szCs w:val="32"/>
        </w:rPr>
        <w:t>申报</w:t>
      </w:r>
      <w:r>
        <w:rPr>
          <w:rFonts w:ascii="Times New Roman" w:hAnsi="Times New Roman" w:eastAsia="方正仿宋_GBK" w:cs="Times New Roman"/>
          <w:szCs w:val="32"/>
        </w:rPr>
        <w:t>材料汇编中每类文件之间用蓝色彩页分隔开，分隔页不添加页码。</w:t>
      </w:r>
    </w:p>
    <w:p w14:paraId="721290DE">
      <w:pPr>
        <w:spacing w:line="57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 xml:space="preserve"> 申报</w:t>
      </w:r>
      <w:r>
        <w:rPr>
          <w:rFonts w:ascii="Times New Roman" w:hAnsi="Times New Roman" w:eastAsia="方正仿宋_GBK" w:cs="Times New Roman"/>
          <w:szCs w:val="32"/>
        </w:rPr>
        <w:t>材料汇编请统一胶装，封面为白色，使用白卡纸。</w:t>
      </w:r>
    </w:p>
    <w:sectPr>
      <w:pgSz w:w="11906" w:h="16838"/>
      <w:pgMar w:top="2098" w:right="1474" w:bottom="1985" w:left="1588" w:header="1247" w:footer="1588"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284437"/>
    </w:sdtPr>
    <w:sdtEndPr>
      <w:rPr>
        <w:rFonts w:ascii="宋体" w:hAnsi="宋体" w:eastAsia="宋体"/>
        <w:sz w:val="28"/>
        <w:szCs w:val="28"/>
      </w:rPr>
    </w:sdtEndPr>
    <w:sdtContent>
      <w:p w14:paraId="6B237A95">
        <w:pPr>
          <w:pStyle w:val="14"/>
          <w:ind w:right="180" w:firstLine="360"/>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9024216"/>
    </w:sdtPr>
    <w:sdtEndPr>
      <w:rPr>
        <w:rFonts w:ascii="宋体" w:hAnsi="宋体" w:eastAsia="宋体"/>
        <w:sz w:val="28"/>
        <w:szCs w:val="28"/>
      </w:rPr>
    </w:sdtEndPr>
    <w:sdtContent>
      <w:p w14:paraId="36B55952">
        <w:pPr>
          <w:pStyle w:val="14"/>
          <w:ind w:right="900" w:firstLine="180" w:firstLineChars="1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80B8">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41E1">
    <w:pPr>
      <w:pStyle w:val="1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96BF">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9526">
    <w:pPr>
      <w:pStyle w:val="1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YWRhZWU5ZWE3MmM3N2U2MDQyNjdmNmE1Y2E4YWEifQ=="/>
    <w:docVar w:name="metasota_documentID" w:val="8495650794278141952"/>
  </w:docVars>
  <w:rsids>
    <w:rsidRoot w:val="004E121C"/>
    <w:rsid w:val="00000B77"/>
    <w:rsid w:val="000310D4"/>
    <w:rsid w:val="000350A9"/>
    <w:rsid w:val="00046093"/>
    <w:rsid w:val="00090133"/>
    <w:rsid w:val="000C34F0"/>
    <w:rsid w:val="000D114A"/>
    <w:rsid w:val="00113C07"/>
    <w:rsid w:val="00123DE2"/>
    <w:rsid w:val="001762D5"/>
    <w:rsid w:val="0019011C"/>
    <w:rsid w:val="00196FCC"/>
    <w:rsid w:val="001C3247"/>
    <w:rsid w:val="00284824"/>
    <w:rsid w:val="002E58A3"/>
    <w:rsid w:val="002F4297"/>
    <w:rsid w:val="00315824"/>
    <w:rsid w:val="003452AE"/>
    <w:rsid w:val="00363981"/>
    <w:rsid w:val="003641EA"/>
    <w:rsid w:val="0036615C"/>
    <w:rsid w:val="003858B7"/>
    <w:rsid w:val="003B7443"/>
    <w:rsid w:val="003B779D"/>
    <w:rsid w:val="003E655D"/>
    <w:rsid w:val="0041166B"/>
    <w:rsid w:val="00431017"/>
    <w:rsid w:val="004430CB"/>
    <w:rsid w:val="004733D8"/>
    <w:rsid w:val="004A7CB3"/>
    <w:rsid w:val="004B59DB"/>
    <w:rsid w:val="004D3B14"/>
    <w:rsid w:val="004D6D30"/>
    <w:rsid w:val="004E121C"/>
    <w:rsid w:val="004F238D"/>
    <w:rsid w:val="00526F8E"/>
    <w:rsid w:val="00545E5B"/>
    <w:rsid w:val="00573201"/>
    <w:rsid w:val="00597260"/>
    <w:rsid w:val="005A193F"/>
    <w:rsid w:val="005C66CC"/>
    <w:rsid w:val="005E1134"/>
    <w:rsid w:val="006111A5"/>
    <w:rsid w:val="00613711"/>
    <w:rsid w:val="00614528"/>
    <w:rsid w:val="006242D9"/>
    <w:rsid w:val="00641411"/>
    <w:rsid w:val="00662C6F"/>
    <w:rsid w:val="00667863"/>
    <w:rsid w:val="006A49B4"/>
    <w:rsid w:val="006B0834"/>
    <w:rsid w:val="006C0AF0"/>
    <w:rsid w:val="00757DD9"/>
    <w:rsid w:val="00765E6F"/>
    <w:rsid w:val="007C7478"/>
    <w:rsid w:val="00827DDD"/>
    <w:rsid w:val="00827F1F"/>
    <w:rsid w:val="00831188"/>
    <w:rsid w:val="008B30B1"/>
    <w:rsid w:val="008C6CCE"/>
    <w:rsid w:val="008E5FF2"/>
    <w:rsid w:val="00907F07"/>
    <w:rsid w:val="009117B0"/>
    <w:rsid w:val="00927C20"/>
    <w:rsid w:val="009509D4"/>
    <w:rsid w:val="00986207"/>
    <w:rsid w:val="009926DA"/>
    <w:rsid w:val="00995F1B"/>
    <w:rsid w:val="009B68F1"/>
    <w:rsid w:val="009F10E5"/>
    <w:rsid w:val="009F23CE"/>
    <w:rsid w:val="00A017A3"/>
    <w:rsid w:val="00A03561"/>
    <w:rsid w:val="00A50C90"/>
    <w:rsid w:val="00A55844"/>
    <w:rsid w:val="00AB0B84"/>
    <w:rsid w:val="00AB5969"/>
    <w:rsid w:val="00AD014B"/>
    <w:rsid w:val="00AD54E5"/>
    <w:rsid w:val="00B0222E"/>
    <w:rsid w:val="00B04A11"/>
    <w:rsid w:val="00B1141C"/>
    <w:rsid w:val="00B137D5"/>
    <w:rsid w:val="00B1580E"/>
    <w:rsid w:val="00B36094"/>
    <w:rsid w:val="00B417E7"/>
    <w:rsid w:val="00B5221F"/>
    <w:rsid w:val="00B54E98"/>
    <w:rsid w:val="00BB5A69"/>
    <w:rsid w:val="00BC79D1"/>
    <w:rsid w:val="00BE221F"/>
    <w:rsid w:val="00BE54D6"/>
    <w:rsid w:val="00C00F3D"/>
    <w:rsid w:val="00C36B98"/>
    <w:rsid w:val="00C45C90"/>
    <w:rsid w:val="00C60EE2"/>
    <w:rsid w:val="00C803C8"/>
    <w:rsid w:val="00C82385"/>
    <w:rsid w:val="00CB5827"/>
    <w:rsid w:val="00CC3ADA"/>
    <w:rsid w:val="00CD3D28"/>
    <w:rsid w:val="00CF049E"/>
    <w:rsid w:val="00CF07E5"/>
    <w:rsid w:val="00CF120E"/>
    <w:rsid w:val="00D02642"/>
    <w:rsid w:val="00D142DB"/>
    <w:rsid w:val="00D70E77"/>
    <w:rsid w:val="00D70F3F"/>
    <w:rsid w:val="00D7443E"/>
    <w:rsid w:val="00DB5698"/>
    <w:rsid w:val="00DE037A"/>
    <w:rsid w:val="00DF5793"/>
    <w:rsid w:val="00E03061"/>
    <w:rsid w:val="00E04617"/>
    <w:rsid w:val="00E42FF6"/>
    <w:rsid w:val="00E5585D"/>
    <w:rsid w:val="00E56957"/>
    <w:rsid w:val="00E85F4E"/>
    <w:rsid w:val="00EA17ED"/>
    <w:rsid w:val="00EC123F"/>
    <w:rsid w:val="00EF4A30"/>
    <w:rsid w:val="00F15AE9"/>
    <w:rsid w:val="00F56B5A"/>
    <w:rsid w:val="00F64049"/>
    <w:rsid w:val="02806DE3"/>
    <w:rsid w:val="172A7304"/>
    <w:rsid w:val="20850FE8"/>
    <w:rsid w:val="2B4D323A"/>
    <w:rsid w:val="2D503677"/>
    <w:rsid w:val="35AB1878"/>
    <w:rsid w:val="3EDA547F"/>
    <w:rsid w:val="3F380D49"/>
    <w:rsid w:val="548A28AD"/>
    <w:rsid w:val="61DD29AB"/>
    <w:rsid w:val="6B5F5878"/>
    <w:rsid w:val="6E56210D"/>
    <w:rsid w:val="735543C2"/>
    <w:rsid w:val="771A38EA"/>
    <w:rsid w:val="78B30007"/>
    <w:rsid w:val="7DB32EBA"/>
    <w:rsid w:val="7ECA570B"/>
    <w:rsid w:val="7F7D35A1"/>
    <w:rsid w:val="7F966229"/>
    <w:rsid w:val="BE97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 w:asciiTheme="minorHAnsi" w:hAnsiTheme="minorHAnsi" w:cstheme="minorBidi"/>
      <w:kern w:val="2"/>
      <w:sz w:val="32"/>
      <w:szCs w:val="22"/>
      <w:lang w:val="en-US" w:eastAsia="zh-CN" w:bidi="ar-SA"/>
      <w14:ligatures w14:val="standardContextual"/>
    </w:rPr>
  </w:style>
  <w:style w:type="paragraph" w:styleId="3">
    <w:name w:val="heading 1"/>
    <w:basedOn w:val="1"/>
    <w:next w:val="1"/>
    <w:link w:val="23"/>
    <w:qFormat/>
    <w:uiPriority w:val="9"/>
    <w:pPr>
      <w:spacing w:line="560" w:lineRule="atLeast"/>
      <w:outlineLvl w:val="0"/>
    </w:pPr>
    <w:rPr>
      <w:rFonts w:eastAsia="黑体"/>
      <w:b/>
      <w:bCs/>
      <w:kern w:val="44"/>
      <w:sz w:val="44"/>
      <w:szCs w:val="44"/>
    </w:rPr>
  </w:style>
  <w:style w:type="paragraph" w:styleId="4">
    <w:name w:val="heading 2"/>
    <w:basedOn w:val="1"/>
    <w:next w:val="1"/>
    <w:link w:val="24"/>
    <w:semiHidden/>
    <w:unhideWhenUsed/>
    <w:qFormat/>
    <w:uiPriority w:val="9"/>
    <w:pPr>
      <w:outlineLvl w:val="1"/>
    </w:pPr>
    <w:rPr>
      <w:rFonts w:eastAsia="楷体" w:asciiTheme="majorHAnsi" w:hAnsiTheme="majorHAnsi" w:cstheme="majorBidi"/>
      <w:b/>
      <w:bCs/>
      <w:szCs w:val="32"/>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6">
    <w:name w:val="heading 4"/>
    <w:basedOn w:val="1"/>
    <w:next w:val="1"/>
    <w:link w:val="26"/>
    <w:semiHidden/>
    <w:unhideWhenUsed/>
    <w:qFormat/>
    <w:uiPriority w:val="9"/>
    <w:pPr>
      <w:keepNext/>
      <w:keepLines/>
      <w:spacing w:before="80" w:after="40"/>
      <w:outlineLvl w:val="3"/>
    </w:pPr>
    <w:rPr>
      <w:rFonts w:eastAsiaTheme="minorEastAsia" w:cstheme="majorBidi"/>
      <w:color w:val="104862"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eastAsiaTheme="minorEastAsia" w:cstheme="majorBidi"/>
      <w:color w:val="104862"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eastAsiaTheme="minorEastAsia" w:cstheme="majorBidi"/>
      <w:b/>
      <w:bCs/>
      <w:color w:val="104862" w:themeColor="accent1" w:themeShade="BF"/>
    </w:rPr>
  </w:style>
  <w:style w:type="paragraph" w:styleId="9">
    <w:name w:val="heading 7"/>
    <w:basedOn w:val="1"/>
    <w:next w:val="1"/>
    <w:link w:val="29"/>
    <w:semiHidden/>
    <w:unhideWhenUsed/>
    <w:qFormat/>
    <w:uiPriority w:val="9"/>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14:ligatures w14:val="none"/>
    </w:rPr>
  </w:style>
  <w:style w:type="paragraph" w:styleId="12">
    <w:name w:val="annotation text"/>
    <w:basedOn w:val="1"/>
    <w:qFormat/>
    <w:uiPriority w:val="0"/>
    <w:pPr>
      <w:jc w:val="left"/>
    </w:pPr>
  </w:style>
  <w:style w:type="paragraph" w:styleId="13">
    <w:name w:val="Date"/>
    <w:basedOn w:val="1"/>
    <w:next w:val="1"/>
    <w:link w:val="42"/>
    <w:semiHidden/>
    <w:unhideWhenUsed/>
    <w:qFormat/>
    <w:uiPriority w:val="99"/>
    <w:pPr>
      <w:ind w:left="100" w:leftChars="2500"/>
    </w:pPr>
  </w:style>
  <w:style w:type="paragraph" w:styleId="14">
    <w:name w:val="footer"/>
    <w:basedOn w:val="1"/>
    <w:link w:val="41"/>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40"/>
    <w:unhideWhenUsed/>
    <w:qFormat/>
    <w:uiPriority w:val="99"/>
    <w:pPr>
      <w:tabs>
        <w:tab w:val="center" w:pos="4153"/>
        <w:tab w:val="right" w:pos="8306"/>
      </w:tabs>
      <w:snapToGrid w:val="0"/>
      <w:spacing w:line="240" w:lineRule="atLeast"/>
      <w:jc w:val="center"/>
    </w:pPr>
    <w:rPr>
      <w:sz w:val="18"/>
      <w:szCs w:val="18"/>
    </w:rPr>
  </w:style>
  <w:style w:type="paragraph" w:styleId="16">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0"/>
    <w:qFormat/>
    <w:uiPriority w:val="10"/>
    <w:pPr>
      <w:ind w:firstLine="0" w:firstLineChars="0"/>
    </w:pPr>
    <w:rPr>
      <w:rFonts w:eastAsia="方正小标宋_GBK" w:asciiTheme="majorHAnsi" w:hAnsiTheme="majorHAnsi" w:cstheme="majorBidi"/>
      <w:bCs/>
      <w:sz w:val="44"/>
      <w:szCs w:val="32"/>
    </w:rPr>
  </w:style>
  <w:style w:type="character" w:customStyle="1" w:styleId="20">
    <w:name w:val="标题 字符"/>
    <w:basedOn w:val="19"/>
    <w:link w:val="17"/>
    <w:qFormat/>
    <w:uiPriority w:val="10"/>
    <w:rPr>
      <w:rFonts w:eastAsia="方正小标宋_GBK" w:asciiTheme="majorHAnsi" w:hAnsiTheme="majorHAnsi" w:cstheme="majorBidi"/>
      <w:bCs/>
      <w:sz w:val="44"/>
      <w:szCs w:val="32"/>
    </w:rPr>
  </w:style>
  <w:style w:type="paragraph" w:customStyle="1" w:styleId="21">
    <w:name w:val="正文大标题"/>
    <w:link w:val="22"/>
    <w:qFormat/>
    <w:uiPriority w:val="0"/>
    <w:pPr>
      <w:widowControl w:val="0"/>
      <w:spacing w:line="560" w:lineRule="exact"/>
      <w:jc w:val="center"/>
    </w:pPr>
    <w:rPr>
      <w:rFonts w:eastAsia="方正小标宋_GBK" w:asciiTheme="minorHAnsi" w:hAnsiTheme="minorHAnsi" w:cstheme="minorBidi"/>
      <w:kern w:val="2"/>
      <w:sz w:val="44"/>
      <w:szCs w:val="22"/>
      <w:lang w:val="en-US" w:eastAsia="zh-CN" w:bidi="ar-SA"/>
      <w14:ligatures w14:val="standardContextual"/>
    </w:rPr>
  </w:style>
  <w:style w:type="character" w:customStyle="1" w:styleId="22">
    <w:name w:val="正文大标题 字符"/>
    <w:basedOn w:val="19"/>
    <w:link w:val="21"/>
    <w:qFormat/>
    <w:uiPriority w:val="0"/>
    <w:rPr>
      <w:rFonts w:eastAsia="方正小标宋_GBK"/>
      <w:sz w:val="44"/>
    </w:rPr>
  </w:style>
  <w:style w:type="character" w:customStyle="1" w:styleId="23">
    <w:name w:val="标题 1 字符"/>
    <w:basedOn w:val="19"/>
    <w:link w:val="3"/>
    <w:qFormat/>
    <w:uiPriority w:val="9"/>
    <w:rPr>
      <w:rFonts w:eastAsia="黑体"/>
      <w:b/>
      <w:bCs/>
      <w:kern w:val="44"/>
      <w:sz w:val="44"/>
      <w:szCs w:val="44"/>
    </w:rPr>
  </w:style>
  <w:style w:type="character" w:customStyle="1" w:styleId="24">
    <w:name w:val="标题 2 字符"/>
    <w:basedOn w:val="19"/>
    <w:link w:val="4"/>
    <w:semiHidden/>
    <w:qFormat/>
    <w:uiPriority w:val="9"/>
    <w:rPr>
      <w:rFonts w:eastAsia="楷体" w:asciiTheme="majorHAnsi" w:hAnsiTheme="majorHAnsi" w:cstheme="majorBidi"/>
      <w:b/>
      <w:bCs/>
      <w:sz w:val="32"/>
      <w:szCs w:val="32"/>
    </w:rPr>
  </w:style>
  <w:style w:type="character" w:customStyle="1" w:styleId="25">
    <w:name w:val="标题 3 字符"/>
    <w:basedOn w:val="19"/>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9"/>
    <w:link w:val="6"/>
    <w:semiHidden/>
    <w:qFormat/>
    <w:uiPriority w:val="9"/>
    <w:rPr>
      <w:rFonts w:cstheme="majorBidi"/>
      <w:color w:val="104862" w:themeColor="accent1" w:themeShade="BF"/>
      <w:sz w:val="28"/>
      <w:szCs w:val="28"/>
    </w:rPr>
  </w:style>
  <w:style w:type="character" w:customStyle="1" w:styleId="27">
    <w:name w:val="标题 5 字符"/>
    <w:basedOn w:val="19"/>
    <w:link w:val="7"/>
    <w:semiHidden/>
    <w:qFormat/>
    <w:uiPriority w:val="9"/>
    <w:rPr>
      <w:rFonts w:cstheme="majorBidi"/>
      <w:color w:val="104862" w:themeColor="accent1" w:themeShade="BF"/>
      <w:sz w:val="24"/>
      <w:szCs w:val="24"/>
    </w:rPr>
  </w:style>
  <w:style w:type="character" w:customStyle="1" w:styleId="28">
    <w:name w:val="标题 6 字符"/>
    <w:basedOn w:val="19"/>
    <w:link w:val="8"/>
    <w:semiHidden/>
    <w:qFormat/>
    <w:uiPriority w:val="9"/>
    <w:rPr>
      <w:rFonts w:cstheme="majorBidi"/>
      <w:b/>
      <w:bCs/>
      <w:color w:val="104862" w:themeColor="accent1" w:themeShade="BF"/>
      <w:sz w:val="32"/>
    </w:rPr>
  </w:style>
  <w:style w:type="character" w:customStyle="1" w:styleId="29">
    <w:name w:val="标题 7 字符"/>
    <w:basedOn w:val="19"/>
    <w:link w:val="9"/>
    <w:semiHidden/>
    <w:qFormat/>
    <w:uiPriority w:val="9"/>
    <w:rPr>
      <w:rFonts w:cstheme="majorBidi"/>
      <w:b/>
      <w:bCs/>
      <w:color w:val="595959" w:themeColor="text1" w:themeTint="A6"/>
      <w:sz w:val="32"/>
      <w14:textFill>
        <w14:solidFill>
          <w14:schemeClr w14:val="tx1">
            <w14:lumMod w14:val="65000"/>
            <w14:lumOff w14:val="35000"/>
          </w14:schemeClr>
        </w14:solidFill>
      </w14:textFill>
    </w:rPr>
  </w:style>
  <w:style w:type="character" w:customStyle="1" w:styleId="30">
    <w:name w:val="标题 8 字符"/>
    <w:basedOn w:val="19"/>
    <w:link w:val="10"/>
    <w:semiHidden/>
    <w:qFormat/>
    <w:uiPriority w:val="9"/>
    <w:rPr>
      <w:rFonts w:cstheme="majorBidi"/>
      <w:color w:val="595959" w:themeColor="text1" w:themeTint="A6"/>
      <w:sz w:val="32"/>
      <w14:textFill>
        <w14:solidFill>
          <w14:schemeClr w14:val="tx1">
            <w14:lumMod w14:val="65000"/>
            <w14:lumOff w14:val="35000"/>
          </w14:schemeClr>
        </w14:solidFill>
      </w14:textFill>
    </w:rPr>
  </w:style>
  <w:style w:type="character" w:customStyle="1" w:styleId="31">
    <w:name w:val="标题 9 字符"/>
    <w:basedOn w:val="19"/>
    <w:link w:val="11"/>
    <w:semiHidden/>
    <w:qFormat/>
    <w:uiPriority w:val="9"/>
    <w:rPr>
      <w:rFonts w:eastAsiaTheme="majorEastAsia" w:cstheme="majorBidi"/>
      <w:color w:val="595959" w:themeColor="text1" w:themeTint="A6"/>
      <w:sz w:val="32"/>
      <w14:textFill>
        <w14:solidFill>
          <w14:schemeClr w14:val="tx1">
            <w14:lumMod w14:val="65000"/>
            <w14:lumOff w14:val="35000"/>
          </w14:schemeClr>
        </w14:solidFill>
      </w14:textFill>
    </w:rPr>
  </w:style>
  <w:style w:type="character" w:customStyle="1" w:styleId="32">
    <w:name w:val="副标题 字符"/>
    <w:basedOn w:val="19"/>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qFormat/>
    <w:uiPriority w:val="29"/>
    <w:rPr>
      <w:rFonts w:eastAsia="仿宋"/>
      <w:i/>
      <w:iCs/>
      <w:color w:val="404040" w:themeColor="text1" w:themeTint="BF"/>
      <w:sz w:val="32"/>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9"/>
    <w:link w:val="37"/>
    <w:qFormat/>
    <w:uiPriority w:val="30"/>
    <w:rPr>
      <w:rFonts w:eastAsia="仿宋"/>
      <w:i/>
      <w:iCs/>
      <w:color w:val="104862" w:themeColor="accent1" w:themeShade="BF"/>
      <w:sz w:val="32"/>
    </w:rPr>
  </w:style>
  <w:style w:type="character" w:customStyle="1" w:styleId="39">
    <w:name w:val="明显参考1"/>
    <w:basedOn w:val="19"/>
    <w:qFormat/>
    <w:uiPriority w:val="32"/>
    <w:rPr>
      <w:b/>
      <w:bCs/>
      <w:smallCaps/>
      <w:color w:val="104862" w:themeColor="accent1" w:themeShade="BF"/>
      <w:spacing w:val="5"/>
    </w:rPr>
  </w:style>
  <w:style w:type="character" w:customStyle="1" w:styleId="40">
    <w:name w:val="页眉 字符"/>
    <w:basedOn w:val="19"/>
    <w:link w:val="15"/>
    <w:qFormat/>
    <w:uiPriority w:val="99"/>
    <w:rPr>
      <w:rFonts w:eastAsia="仿宋"/>
      <w:sz w:val="18"/>
      <w:szCs w:val="18"/>
    </w:rPr>
  </w:style>
  <w:style w:type="character" w:customStyle="1" w:styleId="41">
    <w:name w:val="页脚 字符"/>
    <w:basedOn w:val="19"/>
    <w:link w:val="14"/>
    <w:qFormat/>
    <w:uiPriority w:val="99"/>
    <w:rPr>
      <w:rFonts w:eastAsia="仿宋"/>
      <w:sz w:val="18"/>
      <w:szCs w:val="18"/>
    </w:rPr>
  </w:style>
  <w:style w:type="character" w:customStyle="1" w:styleId="42">
    <w:name w:val="日期 字符"/>
    <w:basedOn w:val="19"/>
    <w:link w:val="13"/>
    <w:semiHidden/>
    <w:qFormat/>
    <w:uiPriority w:val="99"/>
    <w:rPr>
      <w:rFonts w:eastAsia="仿宋"/>
      <w:sz w:val="32"/>
    </w:rPr>
  </w:style>
  <w:style w:type="paragraph" w:customStyle="1" w:styleId="43">
    <w:name w:val="Table Text"/>
    <w:basedOn w:val="1"/>
    <w:semiHidden/>
    <w:qFormat/>
    <w:uiPriority w:val="0"/>
    <w:pPr>
      <w:widowControl/>
      <w:kinsoku w:val="0"/>
      <w:autoSpaceDE w:val="0"/>
      <w:autoSpaceDN w:val="0"/>
      <w:adjustRightInd w:val="0"/>
      <w:snapToGrid w:val="0"/>
      <w:spacing w:line="500" w:lineRule="exact"/>
      <w:ind w:firstLine="0" w:firstLineChars="0"/>
      <w:textAlignment w:val="baseline"/>
    </w:pPr>
    <w:rPr>
      <w:rFonts w:ascii="方正仿宋_GBK" w:hAnsi="方正仿宋_GBK" w:eastAsia="方正仿宋_GBK" w:cs="方正仿宋_GBK"/>
      <w:snapToGrid w:val="0"/>
      <w:color w:val="000000"/>
      <w:kern w:val="0"/>
      <w:sz w:val="28"/>
      <w:szCs w:val="28"/>
      <w:lang w:eastAsia="en-US"/>
      <w14:ligatures w14:val="none"/>
    </w:rPr>
  </w:style>
  <w:style w:type="table" w:customStyle="1" w:styleId="44">
    <w:name w:val="Table Normal"/>
    <w:semiHidden/>
    <w:unhideWhenUsed/>
    <w:qFormat/>
    <w:uiPriority w:val="0"/>
    <w:tblPr>
      <w:tblCellMar>
        <w:top w:w="0" w:type="dxa"/>
        <w:left w:w="0" w:type="dxa"/>
        <w:bottom w:w="0" w:type="dxa"/>
        <w:right w:w="0" w:type="dxa"/>
      </w:tblCellMar>
    </w:tblPr>
  </w:style>
  <w:style w:type="table" w:customStyle="1" w:styleId="45">
    <w:name w:val="Table Normal1"/>
    <w:semiHidden/>
    <w:unhideWhenUsed/>
    <w:qFormat/>
    <w:uiPriority w:val="0"/>
    <w:tblPr>
      <w:tblCellMar>
        <w:top w:w="0" w:type="dxa"/>
        <w:left w:w="0" w:type="dxa"/>
        <w:bottom w:w="0" w:type="dxa"/>
        <w:right w:w="0" w:type="dxa"/>
      </w:tblCellMar>
    </w:tblPr>
  </w:style>
  <w:style w:type="paragraph" w:customStyle="1" w:styleId="46">
    <w:name w:val="修订1"/>
    <w:hidden/>
    <w:unhideWhenUsed/>
    <w:qFormat/>
    <w:uiPriority w:val="99"/>
    <w:rPr>
      <w:rFonts w:eastAsia="仿宋" w:asciiTheme="minorHAnsi" w:hAnsiTheme="minorHAnsi" w:cstheme="minorBidi"/>
      <w:kern w:val="2"/>
      <w:sz w:val="32"/>
      <w:szCs w:val="22"/>
      <w:lang w:val="en-US" w:eastAsia="zh-CN" w:bidi="ar-SA"/>
      <w14:ligatures w14:val="standardContextual"/>
    </w:rPr>
  </w:style>
  <w:style w:type="paragraph" w:customStyle="1" w:styleId="47">
    <w:name w:val="修订2"/>
    <w:hidden/>
    <w:unhideWhenUsed/>
    <w:qFormat/>
    <w:uiPriority w:val="99"/>
    <w:rPr>
      <w:rFonts w:eastAsia="仿宋" w:asciiTheme="minorHAnsi" w:hAnsiTheme="minorHAnsi" w:cstheme="minorBidi"/>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2724</Words>
  <Characters>2919</Characters>
  <Lines>28</Lines>
  <Paragraphs>7</Paragraphs>
  <TotalTime>38</TotalTime>
  <ScaleCrop>false</ScaleCrop>
  <LinksUpToDate>false</LinksUpToDate>
  <CharactersWithSpaces>3374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2025-02-07T02:17:00Z</dcterms:created>
  <dc:creator>航 李</dc:creator>
  <cp:lastModifiedBy>周鑫</cp:lastModifiedBy>
  <cp:lastPrinted>2024-09-14T05:38:00Z</cp:lastPrinted>
  <dcterms:modified xsi:type="dcterms:W3CDTF">2025-02-26T09:03:51Z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A478882F82F3458BA061444590325CEA_13</vt:lpwstr>
  </property>
  <property fmtid="{D5CDD505-2E9C-101B-9397-08002B2CF9AE}" pid="4" name="KSOTemplateDocerSaveRecord">
    <vt:lpwstr>eyJoZGlkIjoiYjgyOGQyODI3NTAyMDJjYmRjZmFkZWE1NDI5Y2Q4NDIiLCJ1c2VySWQiOiI1MzUwODk0MTMifQ==</vt:lpwstr>
  </property>
</Properties>
</file>